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845E6" w14:textId="4B83B1C1" w:rsidR="005459D3" w:rsidRPr="00CE7FDE" w:rsidRDefault="00692759" w:rsidP="00CE7FDE">
      <w:pPr>
        <w:ind w:left="6663"/>
        <w:rPr>
          <w:rFonts w:ascii="Times New Roman" w:hAnsi="Times New Roman"/>
          <w:i/>
          <w:sz w:val="28"/>
          <w:szCs w:val="28"/>
          <w:lang w:val="kk-KZ"/>
        </w:rPr>
      </w:pPr>
      <w:r>
        <w:rPr>
          <w:rFonts w:ascii="Times New Roman" w:hAnsi="Times New Roman"/>
          <w:i/>
          <w:sz w:val="28"/>
          <w:szCs w:val="28"/>
          <w:lang w:val="kk-KZ"/>
        </w:rPr>
        <w:t>18 ақпандағы бұйрыққа қосымша</w:t>
      </w:r>
    </w:p>
    <w:tbl>
      <w:tblPr>
        <w:tblStyle w:val="ad"/>
        <w:tblW w:w="10206" w:type="dxa"/>
        <w:tblInd w:w="-714" w:type="dxa"/>
        <w:tblLayout w:type="fixed"/>
        <w:tblLook w:val="04A0" w:firstRow="1" w:lastRow="0" w:firstColumn="1" w:lastColumn="0" w:noHBand="0" w:noVBand="1"/>
      </w:tblPr>
      <w:tblGrid>
        <w:gridCol w:w="709"/>
        <w:gridCol w:w="4819"/>
        <w:gridCol w:w="1418"/>
        <w:gridCol w:w="1417"/>
        <w:gridCol w:w="1843"/>
      </w:tblGrid>
      <w:tr w:rsidR="001420E3" w:rsidRPr="001420E3" w14:paraId="2D40426A" w14:textId="77777777" w:rsidTr="007835FB">
        <w:tc>
          <w:tcPr>
            <w:tcW w:w="10206" w:type="dxa"/>
            <w:gridSpan w:val="5"/>
          </w:tcPr>
          <w:p w14:paraId="26213415" w14:textId="77777777" w:rsidR="00CE7FDE" w:rsidRDefault="00CE7FDE" w:rsidP="001420E3">
            <w:pPr>
              <w:pStyle w:val="ab"/>
              <w:jc w:val="center"/>
              <w:rPr>
                <w:rFonts w:ascii="Times New Roman" w:hAnsi="Times New Roman" w:cs="Times New Roman"/>
                <w:b/>
                <w:sz w:val="24"/>
                <w:szCs w:val="24"/>
              </w:rPr>
            </w:pPr>
          </w:p>
          <w:p w14:paraId="0CD9FFD1" w14:textId="77777777" w:rsidR="001420E3" w:rsidRDefault="001420E3" w:rsidP="001420E3">
            <w:pPr>
              <w:pStyle w:val="ab"/>
              <w:jc w:val="center"/>
              <w:rPr>
                <w:rFonts w:ascii="Times New Roman" w:hAnsi="Times New Roman" w:cs="Times New Roman"/>
                <w:b/>
                <w:sz w:val="24"/>
                <w:szCs w:val="24"/>
              </w:rPr>
            </w:pPr>
            <w:r w:rsidRPr="00822BD5">
              <w:rPr>
                <w:rFonts w:ascii="Times New Roman" w:hAnsi="Times New Roman" w:cs="Times New Roman"/>
                <w:b/>
                <w:sz w:val="24"/>
                <w:szCs w:val="24"/>
              </w:rPr>
              <w:t xml:space="preserve">«Астана - </w:t>
            </w:r>
            <w:proofErr w:type="spellStart"/>
            <w:r w:rsidRPr="00822BD5">
              <w:rPr>
                <w:rFonts w:ascii="Times New Roman" w:hAnsi="Times New Roman" w:cs="Times New Roman"/>
                <w:b/>
                <w:sz w:val="24"/>
                <w:szCs w:val="24"/>
              </w:rPr>
              <w:t>Байтерек</w:t>
            </w:r>
            <w:proofErr w:type="spellEnd"/>
            <w:r w:rsidRPr="00822BD5">
              <w:rPr>
                <w:rFonts w:ascii="Times New Roman" w:hAnsi="Times New Roman" w:cs="Times New Roman"/>
                <w:b/>
                <w:sz w:val="24"/>
                <w:szCs w:val="24"/>
              </w:rPr>
              <w:t xml:space="preserve">» </w:t>
            </w:r>
            <w:proofErr w:type="spellStart"/>
            <w:r w:rsidRPr="00822BD5">
              <w:rPr>
                <w:rFonts w:ascii="Times New Roman" w:hAnsi="Times New Roman" w:cs="Times New Roman"/>
                <w:b/>
                <w:sz w:val="24"/>
                <w:szCs w:val="24"/>
              </w:rPr>
              <w:t>монументі</w:t>
            </w:r>
            <w:proofErr w:type="spellEnd"/>
          </w:p>
          <w:p w14:paraId="7DF4A3E3" w14:textId="62D7D382" w:rsidR="00CE7FDE" w:rsidRPr="00822BD5" w:rsidRDefault="00CE7FDE" w:rsidP="001420E3">
            <w:pPr>
              <w:pStyle w:val="ab"/>
              <w:jc w:val="center"/>
              <w:rPr>
                <w:rFonts w:ascii="Times New Roman" w:hAnsi="Times New Roman"/>
                <w:b/>
                <w:sz w:val="24"/>
                <w:szCs w:val="24"/>
                <w:lang w:val="kk-KZ"/>
              </w:rPr>
            </w:pPr>
          </w:p>
        </w:tc>
      </w:tr>
      <w:tr w:rsidR="001420E3" w:rsidRPr="00692759" w14:paraId="191C9CC1" w14:textId="77777777" w:rsidTr="001420E3">
        <w:tc>
          <w:tcPr>
            <w:tcW w:w="709" w:type="dxa"/>
          </w:tcPr>
          <w:p w14:paraId="1540953B" w14:textId="77777777" w:rsidR="001420E3" w:rsidRPr="00822BD5" w:rsidRDefault="001420E3" w:rsidP="007835FB">
            <w:pPr>
              <w:pStyle w:val="ab"/>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4819" w:type="dxa"/>
          </w:tcPr>
          <w:p w14:paraId="69A9BF2A" w14:textId="77777777" w:rsidR="001420E3" w:rsidRPr="00822BD5" w:rsidRDefault="001420E3" w:rsidP="007835FB">
            <w:pPr>
              <w:pStyle w:val="ab"/>
              <w:jc w:val="both"/>
              <w:rPr>
                <w:rFonts w:ascii="Times New Roman" w:hAnsi="Times New Roman" w:cs="Times New Roman"/>
                <w:b/>
                <w:sz w:val="24"/>
                <w:szCs w:val="24"/>
                <w:lang w:val="kk-KZ"/>
              </w:rPr>
            </w:pPr>
            <w:r w:rsidRPr="00822BD5">
              <w:rPr>
                <w:rFonts w:ascii="Times New Roman" w:hAnsi="Times New Roman" w:cs="Times New Roman"/>
                <w:b/>
                <w:sz w:val="24"/>
                <w:szCs w:val="24"/>
                <w:lang w:val="kk-KZ"/>
              </w:rPr>
              <w:t>Уақытша иеленуге және пайдалануға/</w:t>
            </w:r>
            <w:r>
              <w:rPr>
                <w:rFonts w:ascii="Times New Roman" w:hAnsi="Times New Roman" w:cs="Times New Roman"/>
                <w:b/>
                <w:sz w:val="24"/>
                <w:szCs w:val="24"/>
                <w:lang w:val="kk-KZ"/>
              </w:rPr>
              <w:t xml:space="preserve"> </w:t>
            </w:r>
            <w:r w:rsidRPr="00822BD5">
              <w:rPr>
                <w:rFonts w:ascii="Times New Roman" w:hAnsi="Times New Roman" w:cs="Times New Roman"/>
                <w:b/>
                <w:sz w:val="24"/>
                <w:szCs w:val="24"/>
                <w:lang w:val="kk-KZ"/>
              </w:rPr>
              <w:t xml:space="preserve">жалға алу беру бойынша қызметтер көрсету </w:t>
            </w:r>
          </w:p>
        </w:tc>
        <w:tc>
          <w:tcPr>
            <w:tcW w:w="1418" w:type="dxa"/>
          </w:tcPr>
          <w:p w14:paraId="30179A15" w14:textId="77777777" w:rsidR="001420E3" w:rsidRPr="00822BD5" w:rsidRDefault="001420E3" w:rsidP="007835FB">
            <w:pPr>
              <w:pStyle w:val="ab"/>
              <w:jc w:val="both"/>
              <w:rPr>
                <w:rFonts w:ascii="Times New Roman" w:hAnsi="Times New Roman" w:cs="Times New Roman"/>
                <w:b/>
                <w:sz w:val="24"/>
                <w:szCs w:val="24"/>
                <w:lang w:val="kk-KZ"/>
              </w:rPr>
            </w:pPr>
            <w:r w:rsidRPr="00822BD5">
              <w:rPr>
                <w:rFonts w:ascii="Times New Roman" w:hAnsi="Times New Roman" w:cs="Times New Roman"/>
                <w:b/>
                <w:sz w:val="24"/>
                <w:szCs w:val="24"/>
                <w:lang w:val="kk-KZ"/>
              </w:rPr>
              <w:t>Ауданы, шаршы.м.</w:t>
            </w:r>
          </w:p>
        </w:tc>
        <w:tc>
          <w:tcPr>
            <w:tcW w:w="1417" w:type="dxa"/>
          </w:tcPr>
          <w:p w14:paraId="147ED9B8" w14:textId="77777777" w:rsidR="001420E3" w:rsidRPr="00822BD5" w:rsidRDefault="001420E3" w:rsidP="007835FB">
            <w:pPr>
              <w:pStyle w:val="ab"/>
              <w:jc w:val="both"/>
              <w:rPr>
                <w:rFonts w:ascii="Times New Roman" w:hAnsi="Times New Roman" w:cs="Times New Roman"/>
                <w:b/>
                <w:sz w:val="24"/>
                <w:szCs w:val="24"/>
                <w:lang w:val="kk-KZ"/>
              </w:rPr>
            </w:pPr>
            <w:r w:rsidRPr="00822BD5">
              <w:rPr>
                <w:rFonts w:ascii="Times New Roman" w:hAnsi="Times New Roman" w:cs="Times New Roman"/>
                <w:b/>
                <w:sz w:val="24"/>
                <w:szCs w:val="24"/>
                <w:lang w:val="kk-KZ"/>
              </w:rPr>
              <w:t>есеп айырысу кезеңі</w:t>
            </w:r>
          </w:p>
        </w:tc>
        <w:tc>
          <w:tcPr>
            <w:tcW w:w="1843" w:type="dxa"/>
          </w:tcPr>
          <w:p w14:paraId="61732343" w14:textId="77777777" w:rsidR="001420E3" w:rsidRPr="00822BD5" w:rsidRDefault="001420E3" w:rsidP="007835FB">
            <w:pPr>
              <w:pStyle w:val="ab"/>
              <w:jc w:val="both"/>
              <w:rPr>
                <w:rFonts w:ascii="Times New Roman" w:hAnsi="Times New Roman" w:cs="Times New Roman"/>
                <w:b/>
                <w:sz w:val="24"/>
                <w:szCs w:val="24"/>
                <w:lang w:val="kk-KZ"/>
              </w:rPr>
            </w:pPr>
            <w:r w:rsidRPr="00822BD5">
              <w:rPr>
                <w:rFonts w:ascii="Times New Roman" w:hAnsi="Times New Roman" w:cs="Times New Roman"/>
                <w:b/>
                <w:sz w:val="24"/>
                <w:szCs w:val="24"/>
                <w:lang w:val="kk-KZ"/>
              </w:rPr>
              <w:t>ҚҚС-пен бірліктің бағасы, теңге</w:t>
            </w:r>
          </w:p>
        </w:tc>
      </w:tr>
      <w:tr w:rsidR="001420E3" w:rsidRPr="00822BD5" w14:paraId="0124C7E9" w14:textId="77777777" w:rsidTr="001420E3">
        <w:tc>
          <w:tcPr>
            <w:tcW w:w="709" w:type="dxa"/>
          </w:tcPr>
          <w:p w14:paraId="79B662AA" w14:textId="77777777" w:rsidR="001420E3" w:rsidRPr="00822BD5" w:rsidRDefault="001420E3" w:rsidP="007835FB">
            <w:pPr>
              <w:pStyle w:val="ab"/>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9497" w:type="dxa"/>
            <w:gridSpan w:val="4"/>
          </w:tcPr>
          <w:p w14:paraId="64F409B1" w14:textId="77777777" w:rsidR="001420E3" w:rsidRPr="00822BD5" w:rsidRDefault="001420E3" w:rsidP="00E352F0">
            <w:pPr>
              <w:pStyle w:val="ab"/>
              <w:rPr>
                <w:rFonts w:ascii="Times New Roman" w:hAnsi="Times New Roman" w:cs="Times New Roman"/>
                <w:b/>
                <w:sz w:val="24"/>
                <w:szCs w:val="24"/>
                <w:lang w:val="kk-KZ"/>
              </w:rPr>
            </w:pPr>
            <w:r w:rsidRPr="00822BD5">
              <w:rPr>
                <w:rFonts w:ascii="Times New Roman" w:hAnsi="Times New Roman" w:cs="Times New Roman"/>
                <w:b/>
                <w:sz w:val="24"/>
                <w:szCs w:val="24"/>
                <w:lang w:val="kk-KZ"/>
              </w:rPr>
              <w:t>Келу (кіру) тарифтері</w:t>
            </w:r>
          </w:p>
        </w:tc>
      </w:tr>
      <w:tr w:rsidR="00060C01" w:rsidRPr="00822BD5" w14:paraId="1F193FDC" w14:textId="77777777" w:rsidTr="001420E3">
        <w:tc>
          <w:tcPr>
            <w:tcW w:w="709" w:type="dxa"/>
          </w:tcPr>
          <w:p w14:paraId="7B15EBBD" w14:textId="77777777" w:rsidR="00060C01" w:rsidRPr="00822BD5" w:rsidRDefault="00060C01" w:rsidP="00060C01">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819" w:type="dxa"/>
          </w:tcPr>
          <w:p w14:paraId="1301B769" w14:textId="77777777" w:rsidR="00060C01" w:rsidRPr="00822BD5" w:rsidRDefault="00060C01" w:rsidP="00060C01">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Ересектерге</w:t>
            </w:r>
          </w:p>
        </w:tc>
        <w:tc>
          <w:tcPr>
            <w:tcW w:w="1418" w:type="dxa"/>
          </w:tcPr>
          <w:p w14:paraId="43E5FF00" w14:textId="77777777" w:rsidR="00060C01" w:rsidRPr="00822BD5" w:rsidRDefault="00060C01" w:rsidP="00060C01">
            <w:pPr>
              <w:pStyle w:val="ab"/>
              <w:jc w:val="both"/>
              <w:rPr>
                <w:rFonts w:ascii="Times New Roman" w:hAnsi="Times New Roman" w:cs="Times New Roman"/>
                <w:sz w:val="24"/>
                <w:szCs w:val="24"/>
                <w:lang w:val="kk-KZ"/>
              </w:rPr>
            </w:pPr>
          </w:p>
        </w:tc>
        <w:tc>
          <w:tcPr>
            <w:tcW w:w="1417" w:type="dxa"/>
          </w:tcPr>
          <w:p w14:paraId="69748441" w14:textId="77777777" w:rsidR="00060C01" w:rsidRPr="00822BD5" w:rsidRDefault="00060C01" w:rsidP="00060C01">
            <w:pPr>
              <w:pStyle w:val="ab"/>
              <w:jc w:val="both"/>
              <w:rPr>
                <w:rFonts w:ascii="Times New Roman" w:hAnsi="Times New Roman" w:cs="Times New Roman"/>
                <w:sz w:val="24"/>
                <w:szCs w:val="24"/>
                <w:lang w:val="kk-KZ"/>
              </w:rPr>
            </w:pPr>
          </w:p>
        </w:tc>
        <w:tc>
          <w:tcPr>
            <w:tcW w:w="1843" w:type="dxa"/>
          </w:tcPr>
          <w:p w14:paraId="3602A8FA" w14:textId="77777777" w:rsidR="00060C01" w:rsidRPr="00822BD5" w:rsidRDefault="00060C01" w:rsidP="00E352F0">
            <w:pPr>
              <w:spacing w:after="160" w:line="240" w:lineRule="auto"/>
              <w:rPr>
                <w:rFonts w:ascii="Times New Roman" w:hAnsi="Times New Roman"/>
                <w:sz w:val="24"/>
                <w:szCs w:val="24"/>
              </w:rPr>
            </w:pPr>
            <w:r>
              <w:rPr>
                <w:rFonts w:ascii="Times New Roman" w:hAnsi="Times New Roman"/>
                <w:sz w:val="24"/>
                <w:szCs w:val="24"/>
              </w:rPr>
              <w:t>2 5</w:t>
            </w:r>
            <w:r w:rsidRPr="00822BD5">
              <w:rPr>
                <w:rFonts w:ascii="Times New Roman" w:hAnsi="Times New Roman"/>
                <w:sz w:val="24"/>
                <w:szCs w:val="24"/>
              </w:rPr>
              <w:t>00</w:t>
            </w:r>
          </w:p>
        </w:tc>
      </w:tr>
      <w:tr w:rsidR="00060C01" w:rsidRPr="00822BD5" w14:paraId="654E8D9F" w14:textId="77777777" w:rsidTr="001420E3">
        <w:tc>
          <w:tcPr>
            <w:tcW w:w="709" w:type="dxa"/>
          </w:tcPr>
          <w:p w14:paraId="26B3A7E0" w14:textId="77777777" w:rsidR="00060C01" w:rsidRPr="00822BD5" w:rsidRDefault="00060C01" w:rsidP="00060C01">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819" w:type="dxa"/>
          </w:tcPr>
          <w:p w14:paraId="553C04C1" w14:textId="77777777" w:rsidR="00060C01" w:rsidRPr="00822BD5" w:rsidRDefault="00060C01" w:rsidP="00060C01">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Балаларға (6 жастан 15 жасқа дейін)</w:t>
            </w:r>
          </w:p>
        </w:tc>
        <w:tc>
          <w:tcPr>
            <w:tcW w:w="1418" w:type="dxa"/>
          </w:tcPr>
          <w:p w14:paraId="7A8F4BC8" w14:textId="77777777" w:rsidR="00060C01" w:rsidRPr="00822BD5" w:rsidRDefault="00060C01" w:rsidP="00060C01">
            <w:pPr>
              <w:pStyle w:val="ab"/>
              <w:jc w:val="both"/>
              <w:rPr>
                <w:rFonts w:ascii="Times New Roman" w:hAnsi="Times New Roman" w:cs="Times New Roman"/>
                <w:sz w:val="24"/>
                <w:szCs w:val="24"/>
                <w:lang w:val="kk-KZ"/>
              </w:rPr>
            </w:pPr>
          </w:p>
        </w:tc>
        <w:tc>
          <w:tcPr>
            <w:tcW w:w="1417" w:type="dxa"/>
          </w:tcPr>
          <w:p w14:paraId="665B3888" w14:textId="77777777" w:rsidR="00060C01" w:rsidRPr="00822BD5" w:rsidRDefault="00060C01" w:rsidP="00060C01">
            <w:pPr>
              <w:pStyle w:val="ab"/>
              <w:jc w:val="both"/>
              <w:rPr>
                <w:rFonts w:ascii="Times New Roman" w:hAnsi="Times New Roman" w:cs="Times New Roman"/>
                <w:sz w:val="24"/>
                <w:szCs w:val="24"/>
                <w:lang w:val="kk-KZ"/>
              </w:rPr>
            </w:pPr>
          </w:p>
        </w:tc>
        <w:tc>
          <w:tcPr>
            <w:tcW w:w="1843" w:type="dxa"/>
          </w:tcPr>
          <w:p w14:paraId="5494A36E" w14:textId="77777777" w:rsidR="00060C01" w:rsidRPr="00822BD5" w:rsidRDefault="00060C01" w:rsidP="00E352F0">
            <w:pPr>
              <w:spacing w:after="0" w:line="240" w:lineRule="auto"/>
              <w:rPr>
                <w:rFonts w:ascii="Times New Roman" w:hAnsi="Times New Roman"/>
                <w:sz w:val="24"/>
                <w:szCs w:val="24"/>
              </w:rPr>
            </w:pPr>
            <w:r w:rsidRPr="00822BD5">
              <w:rPr>
                <w:rFonts w:ascii="Times New Roman" w:hAnsi="Times New Roman"/>
                <w:sz w:val="24"/>
                <w:szCs w:val="24"/>
              </w:rPr>
              <w:t xml:space="preserve">1 </w:t>
            </w:r>
            <w:r>
              <w:rPr>
                <w:rFonts w:ascii="Times New Roman" w:hAnsi="Times New Roman"/>
                <w:sz w:val="24"/>
                <w:szCs w:val="24"/>
                <w:lang w:val="kk-KZ"/>
              </w:rPr>
              <w:t>25</w:t>
            </w:r>
            <w:r w:rsidRPr="00822BD5">
              <w:rPr>
                <w:rFonts w:ascii="Times New Roman" w:hAnsi="Times New Roman"/>
                <w:sz w:val="24"/>
                <w:szCs w:val="24"/>
              </w:rPr>
              <w:t>0</w:t>
            </w:r>
          </w:p>
        </w:tc>
      </w:tr>
      <w:tr w:rsidR="00060C01" w:rsidRPr="00822BD5" w14:paraId="2F5059C8" w14:textId="77777777" w:rsidTr="00060C01">
        <w:tc>
          <w:tcPr>
            <w:tcW w:w="709" w:type="dxa"/>
          </w:tcPr>
          <w:p w14:paraId="119C04BA" w14:textId="77777777" w:rsidR="00060C01" w:rsidRPr="00822BD5" w:rsidRDefault="00060C01" w:rsidP="00060C01">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819" w:type="dxa"/>
          </w:tcPr>
          <w:p w14:paraId="296DFFA1" w14:textId="77777777" w:rsidR="00060C01" w:rsidRPr="00822BD5" w:rsidRDefault="00060C01" w:rsidP="00060C01">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Жеңілдікті (растайтын құжатты ұсынған кезде зейнеткерлер үшін)</w:t>
            </w:r>
          </w:p>
        </w:tc>
        <w:tc>
          <w:tcPr>
            <w:tcW w:w="1418" w:type="dxa"/>
          </w:tcPr>
          <w:p w14:paraId="7BF495D5" w14:textId="77777777" w:rsidR="00060C01" w:rsidRPr="00822BD5" w:rsidRDefault="00060C01" w:rsidP="00060C01">
            <w:pPr>
              <w:pStyle w:val="ab"/>
              <w:jc w:val="both"/>
              <w:rPr>
                <w:rFonts w:ascii="Times New Roman" w:hAnsi="Times New Roman" w:cs="Times New Roman"/>
                <w:sz w:val="24"/>
                <w:szCs w:val="24"/>
                <w:lang w:val="kk-KZ"/>
              </w:rPr>
            </w:pPr>
          </w:p>
        </w:tc>
        <w:tc>
          <w:tcPr>
            <w:tcW w:w="1417" w:type="dxa"/>
          </w:tcPr>
          <w:p w14:paraId="7124FE1E" w14:textId="77777777" w:rsidR="00060C01" w:rsidRPr="00822BD5" w:rsidRDefault="00060C01" w:rsidP="00060C01">
            <w:pPr>
              <w:pStyle w:val="ab"/>
              <w:jc w:val="both"/>
              <w:rPr>
                <w:rFonts w:ascii="Times New Roman" w:hAnsi="Times New Roman" w:cs="Times New Roman"/>
                <w:sz w:val="24"/>
                <w:szCs w:val="24"/>
                <w:lang w:val="kk-KZ"/>
              </w:rPr>
            </w:pPr>
          </w:p>
        </w:tc>
        <w:tc>
          <w:tcPr>
            <w:tcW w:w="1843" w:type="dxa"/>
            <w:vAlign w:val="center"/>
          </w:tcPr>
          <w:p w14:paraId="3335BAE9" w14:textId="77777777" w:rsidR="00060C01" w:rsidRPr="00822BD5" w:rsidRDefault="00060C01" w:rsidP="00E352F0">
            <w:pPr>
              <w:spacing w:after="0" w:line="240" w:lineRule="auto"/>
              <w:rPr>
                <w:rFonts w:ascii="Times New Roman" w:hAnsi="Times New Roman"/>
                <w:sz w:val="24"/>
                <w:szCs w:val="24"/>
              </w:rPr>
            </w:pPr>
            <w:r>
              <w:rPr>
                <w:rFonts w:ascii="Times New Roman" w:hAnsi="Times New Roman"/>
                <w:sz w:val="24"/>
                <w:szCs w:val="24"/>
                <w:lang w:val="kk-KZ"/>
              </w:rPr>
              <w:t>2 0</w:t>
            </w:r>
            <w:r w:rsidRPr="00822BD5">
              <w:rPr>
                <w:rFonts w:ascii="Times New Roman" w:hAnsi="Times New Roman"/>
                <w:sz w:val="24"/>
                <w:szCs w:val="24"/>
              </w:rPr>
              <w:t>00</w:t>
            </w:r>
          </w:p>
        </w:tc>
      </w:tr>
      <w:tr w:rsidR="001420E3" w:rsidRPr="00822BD5" w14:paraId="2FA194F2" w14:textId="77777777" w:rsidTr="001420E3">
        <w:tc>
          <w:tcPr>
            <w:tcW w:w="709" w:type="dxa"/>
          </w:tcPr>
          <w:p w14:paraId="38911F07" w14:textId="77777777" w:rsidR="001420E3" w:rsidRPr="00822BD5" w:rsidRDefault="001420E3" w:rsidP="007835FB">
            <w:pPr>
              <w:pStyle w:val="ab"/>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9497" w:type="dxa"/>
            <w:gridSpan w:val="4"/>
          </w:tcPr>
          <w:p w14:paraId="3260336C" w14:textId="77777777" w:rsidR="001420E3" w:rsidRPr="00822BD5" w:rsidRDefault="001420E3" w:rsidP="007835FB">
            <w:pPr>
              <w:pStyle w:val="ab"/>
              <w:jc w:val="both"/>
              <w:rPr>
                <w:rFonts w:ascii="Times New Roman" w:hAnsi="Times New Roman" w:cs="Times New Roman"/>
                <w:b/>
                <w:sz w:val="24"/>
                <w:szCs w:val="24"/>
                <w:lang w:val="kk-KZ"/>
              </w:rPr>
            </w:pPr>
            <w:r w:rsidRPr="00822BD5">
              <w:rPr>
                <w:rFonts w:ascii="Times New Roman" w:hAnsi="Times New Roman" w:cs="Times New Roman"/>
                <w:b/>
                <w:sz w:val="24"/>
                <w:szCs w:val="24"/>
                <w:lang w:val="kk-KZ"/>
              </w:rPr>
              <w:t>10 немесе одан да көп адам экскурсиясы бар топтық билеттің құны*</w:t>
            </w:r>
          </w:p>
        </w:tc>
      </w:tr>
      <w:tr w:rsidR="00060C01" w:rsidRPr="00822BD5" w14:paraId="55CD5424" w14:textId="77777777" w:rsidTr="00060C01">
        <w:tc>
          <w:tcPr>
            <w:tcW w:w="709" w:type="dxa"/>
          </w:tcPr>
          <w:p w14:paraId="64DBD22B" w14:textId="77777777" w:rsidR="00060C01" w:rsidRPr="00822BD5" w:rsidRDefault="00060C01" w:rsidP="00060C01">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4819" w:type="dxa"/>
          </w:tcPr>
          <w:p w14:paraId="601A95AF" w14:textId="77777777" w:rsidR="00060C01" w:rsidRPr="00822BD5" w:rsidRDefault="00060C01" w:rsidP="00060C01">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Ересектерге</w:t>
            </w:r>
          </w:p>
        </w:tc>
        <w:tc>
          <w:tcPr>
            <w:tcW w:w="1418" w:type="dxa"/>
          </w:tcPr>
          <w:p w14:paraId="76ED4126" w14:textId="77777777" w:rsidR="00060C01" w:rsidRPr="00822BD5" w:rsidRDefault="00060C01" w:rsidP="00060C01">
            <w:pPr>
              <w:pStyle w:val="ab"/>
              <w:jc w:val="both"/>
              <w:rPr>
                <w:rFonts w:ascii="Times New Roman" w:hAnsi="Times New Roman" w:cs="Times New Roman"/>
                <w:sz w:val="24"/>
                <w:szCs w:val="24"/>
                <w:lang w:val="kk-KZ"/>
              </w:rPr>
            </w:pPr>
          </w:p>
        </w:tc>
        <w:tc>
          <w:tcPr>
            <w:tcW w:w="1417" w:type="dxa"/>
          </w:tcPr>
          <w:p w14:paraId="06E94233" w14:textId="77777777" w:rsidR="00060C01" w:rsidRPr="00822BD5" w:rsidRDefault="00060C01" w:rsidP="00060C01">
            <w:pPr>
              <w:pStyle w:val="ab"/>
              <w:jc w:val="both"/>
              <w:rPr>
                <w:rFonts w:ascii="Times New Roman" w:hAnsi="Times New Roman" w:cs="Times New Roman"/>
                <w:sz w:val="24"/>
                <w:szCs w:val="24"/>
                <w:lang w:val="kk-KZ"/>
              </w:rPr>
            </w:pPr>
          </w:p>
        </w:tc>
        <w:tc>
          <w:tcPr>
            <w:tcW w:w="1843" w:type="dxa"/>
            <w:vAlign w:val="center"/>
          </w:tcPr>
          <w:p w14:paraId="3D9D4783" w14:textId="77777777" w:rsidR="00060C01" w:rsidRPr="00775BD2" w:rsidRDefault="00060C01" w:rsidP="00E352F0">
            <w:pPr>
              <w:spacing w:after="0" w:line="240" w:lineRule="auto"/>
              <w:rPr>
                <w:rFonts w:ascii="Times New Roman" w:hAnsi="Times New Roman"/>
                <w:sz w:val="24"/>
                <w:szCs w:val="24"/>
                <w:lang w:val="kk-KZ"/>
              </w:rPr>
            </w:pPr>
            <w:r>
              <w:rPr>
                <w:rFonts w:ascii="Times New Roman" w:hAnsi="Times New Roman"/>
                <w:sz w:val="24"/>
                <w:szCs w:val="24"/>
                <w:lang w:val="kk-KZ"/>
              </w:rPr>
              <w:t>2 000</w:t>
            </w:r>
          </w:p>
        </w:tc>
      </w:tr>
      <w:tr w:rsidR="00060C01" w:rsidRPr="00822BD5" w14:paraId="111964FF" w14:textId="77777777" w:rsidTr="00060C01">
        <w:tc>
          <w:tcPr>
            <w:tcW w:w="709" w:type="dxa"/>
          </w:tcPr>
          <w:p w14:paraId="4121C3F7" w14:textId="77777777" w:rsidR="00060C01" w:rsidRPr="00822BD5" w:rsidRDefault="00060C01" w:rsidP="00060C01">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4819" w:type="dxa"/>
          </w:tcPr>
          <w:p w14:paraId="4767C13B" w14:textId="77777777" w:rsidR="00060C01" w:rsidRPr="00822BD5" w:rsidRDefault="00060C01" w:rsidP="00060C01">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Балаларға</w:t>
            </w:r>
          </w:p>
        </w:tc>
        <w:tc>
          <w:tcPr>
            <w:tcW w:w="1418" w:type="dxa"/>
          </w:tcPr>
          <w:p w14:paraId="726CE0DA" w14:textId="77777777" w:rsidR="00060C01" w:rsidRPr="00822BD5" w:rsidRDefault="00060C01" w:rsidP="00060C01">
            <w:pPr>
              <w:pStyle w:val="ab"/>
              <w:jc w:val="both"/>
              <w:rPr>
                <w:rFonts w:ascii="Times New Roman" w:hAnsi="Times New Roman" w:cs="Times New Roman"/>
                <w:sz w:val="24"/>
                <w:szCs w:val="24"/>
                <w:lang w:val="kk-KZ"/>
              </w:rPr>
            </w:pPr>
          </w:p>
        </w:tc>
        <w:tc>
          <w:tcPr>
            <w:tcW w:w="1417" w:type="dxa"/>
          </w:tcPr>
          <w:p w14:paraId="55FB0507" w14:textId="77777777" w:rsidR="00060C01" w:rsidRPr="00822BD5" w:rsidRDefault="00060C01" w:rsidP="00060C01">
            <w:pPr>
              <w:pStyle w:val="ab"/>
              <w:jc w:val="both"/>
              <w:rPr>
                <w:rFonts w:ascii="Times New Roman" w:hAnsi="Times New Roman" w:cs="Times New Roman"/>
                <w:sz w:val="24"/>
                <w:szCs w:val="24"/>
                <w:lang w:val="kk-KZ"/>
              </w:rPr>
            </w:pPr>
          </w:p>
        </w:tc>
        <w:tc>
          <w:tcPr>
            <w:tcW w:w="1843" w:type="dxa"/>
            <w:vAlign w:val="center"/>
          </w:tcPr>
          <w:p w14:paraId="19FCC4DF" w14:textId="77777777" w:rsidR="00060C01" w:rsidRPr="00822BD5" w:rsidRDefault="00060C01" w:rsidP="00E352F0">
            <w:pPr>
              <w:spacing w:after="0" w:line="240" w:lineRule="auto"/>
              <w:rPr>
                <w:rFonts w:ascii="Times New Roman" w:hAnsi="Times New Roman"/>
                <w:sz w:val="24"/>
                <w:szCs w:val="24"/>
              </w:rPr>
            </w:pPr>
            <w:r>
              <w:rPr>
                <w:rFonts w:ascii="Times New Roman" w:hAnsi="Times New Roman"/>
                <w:sz w:val="24"/>
                <w:szCs w:val="24"/>
                <w:lang w:val="kk-KZ"/>
              </w:rPr>
              <w:t>1 0</w:t>
            </w:r>
            <w:r w:rsidRPr="00822BD5">
              <w:rPr>
                <w:rFonts w:ascii="Times New Roman" w:hAnsi="Times New Roman"/>
                <w:sz w:val="24"/>
                <w:szCs w:val="24"/>
              </w:rPr>
              <w:t>00</w:t>
            </w:r>
          </w:p>
        </w:tc>
      </w:tr>
      <w:tr w:rsidR="00060C01" w:rsidRPr="00822BD5" w14:paraId="224DCC6C" w14:textId="77777777" w:rsidTr="00060C01">
        <w:tc>
          <w:tcPr>
            <w:tcW w:w="709" w:type="dxa"/>
          </w:tcPr>
          <w:p w14:paraId="16445724" w14:textId="77777777" w:rsidR="00060C01" w:rsidRPr="00822BD5" w:rsidRDefault="00060C01" w:rsidP="00060C01">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4819" w:type="dxa"/>
          </w:tcPr>
          <w:p w14:paraId="56CFC503" w14:textId="77777777" w:rsidR="00060C01" w:rsidRPr="00822BD5" w:rsidRDefault="00060C01" w:rsidP="00060C01">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Жеңілдікті </w:t>
            </w:r>
            <w:r w:rsidRPr="00822BD5">
              <w:rPr>
                <w:rFonts w:ascii="Times New Roman" w:hAnsi="Times New Roman" w:cs="Times New Roman"/>
                <w:sz w:val="24"/>
                <w:szCs w:val="24"/>
                <w:lang w:val="kk-KZ"/>
              </w:rPr>
              <w:t>(растайтын құжатты ұсынған кезде зейнеткерлер үшін)</w:t>
            </w:r>
          </w:p>
        </w:tc>
        <w:tc>
          <w:tcPr>
            <w:tcW w:w="1418" w:type="dxa"/>
          </w:tcPr>
          <w:p w14:paraId="7BC5E21F" w14:textId="77777777" w:rsidR="00060C01" w:rsidRPr="00822BD5" w:rsidRDefault="00060C01" w:rsidP="00060C01">
            <w:pPr>
              <w:pStyle w:val="ab"/>
              <w:jc w:val="both"/>
              <w:rPr>
                <w:rFonts w:ascii="Times New Roman" w:hAnsi="Times New Roman" w:cs="Times New Roman"/>
                <w:sz w:val="24"/>
                <w:szCs w:val="24"/>
                <w:lang w:val="kk-KZ"/>
              </w:rPr>
            </w:pPr>
          </w:p>
        </w:tc>
        <w:tc>
          <w:tcPr>
            <w:tcW w:w="1417" w:type="dxa"/>
          </w:tcPr>
          <w:p w14:paraId="7180BDE3" w14:textId="77777777" w:rsidR="00060C01" w:rsidRPr="00822BD5" w:rsidRDefault="00060C01" w:rsidP="00060C01">
            <w:pPr>
              <w:pStyle w:val="ab"/>
              <w:jc w:val="both"/>
              <w:rPr>
                <w:rFonts w:ascii="Times New Roman" w:hAnsi="Times New Roman" w:cs="Times New Roman"/>
                <w:sz w:val="24"/>
                <w:szCs w:val="24"/>
                <w:lang w:val="kk-KZ"/>
              </w:rPr>
            </w:pPr>
          </w:p>
        </w:tc>
        <w:tc>
          <w:tcPr>
            <w:tcW w:w="1843" w:type="dxa"/>
            <w:vAlign w:val="center"/>
          </w:tcPr>
          <w:p w14:paraId="7301ACC4" w14:textId="77777777" w:rsidR="00060C01" w:rsidRPr="00822BD5" w:rsidRDefault="00060C01" w:rsidP="00E352F0">
            <w:pPr>
              <w:spacing w:after="0" w:line="240" w:lineRule="auto"/>
              <w:rPr>
                <w:rFonts w:ascii="Times New Roman" w:hAnsi="Times New Roman"/>
                <w:sz w:val="24"/>
                <w:szCs w:val="24"/>
              </w:rPr>
            </w:pPr>
            <w:r w:rsidRPr="00822BD5">
              <w:rPr>
                <w:rFonts w:ascii="Times New Roman" w:hAnsi="Times New Roman"/>
                <w:sz w:val="24"/>
                <w:szCs w:val="24"/>
              </w:rPr>
              <w:t>1</w:t>
            </w:r>
            <w:r>
              <w:rPr>
                <w:rFonts w:ascii="Times New Roman" w:hAnsi="Times New Roman"/>
                <w:sz w:val="24"/>
                <w:szCs w:val="24"/>
                <w:lang w:val="kk-KZ"/>
              </w:rPr>
              <w:t xml:space="preserve"> 7</w:t>
            </w:r>
            <w:r w:rsidRPr="00822BD5">
              <w:rPr>
                <w:rFonts w:ascii="Times New Roman" w:hAnsi="Times New Roman"/>
                <w:sz w:val="24"/>
                <w:szCs w:val="24"/>
              </w:rPr>
              <w:t>00</w:t>
            </w:r>
          </w:p>
        </w:tc>
      </w:tr>
      <w:tr w:rsidR="001420E3" w:rsidRPr="00822BD5" w14:paraId="44EA196B" w14:textId="77777777" w:rsidTr="001420E3">
        <w:tc>
          <w:tcPr>
            <w:tcW w:w="709" w:type="dxa"/>
          </w:tcPr>
          <w:p w14:paraId="1DA81065" w14:textId="77777777" w:rsidR="001420E3" w:rsidRPr="00822BD5" w:rsidRDefault="001420E3" w:rsidP="007835FB">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819" w:type="dxa"/>
          </w:tcPr>
          <w:p w14:paraId="5389BF44"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Тамақтану орны, 3 қабат (мамыр-қазан)</w:t>
            </w:r>
          </w:p>
        </w:tc>
        <w:tc>
          <w:tcPr>
            <w:tcW w:w="1418" w:type="dxa"/>
          </w:tcPr>
          <w:p w14:paraId="667B85F7"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55,8</w:t>
            </w:r>
          </w:p>
        </w:tc>
        <w:tc>
          <w:tcPr>
            <w:tcW w:w="1417" w:type="dxa"/>
          </w:tcPr>
          <w:p w14:paraId="2BCF5502" w14:textId="77777777" w:rsidR="001420E3" w:rsidRPr="00822BD5" w:rsidRDefault="001420E3" w:rsidP="007835FB">
            <w:pPr>
              <w:pStyle w:val="ab"/>
              <w:jc w:val="both"/>
              <w:rPr>
                <w:rFonts w:ascii="Times New Roman" w:hAnsi="Times New Roman" w:cs="Times New Roman"/>
                <w:sz w:val="24"/>
                <w:szCs w:val="24"/>
                <w:lang w:val="kk-KZ"/>
              </w:rPr>
            </w:pPr>
          </w:p>
        </w:tc>
        <w:tc>
          <w:tcPr>
            <w:tcW w:w="1843" w:type="dxa"/>
          </w:tcPr>
          <w:p w14:paraId="4BFD065E"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500 000</w:t>
            </w:r>
          </w:p>
        </w:tc>
      </w:tr>
      <w:tr w:rsidR="001420E3" w:rsidRPr="00822BD5" w14:paraId="7B8CBC9A" w14:textId="77777777" w:rsidTr="001420E3">
        <w:tc>
          <w:tcPr>
            <w:tcW w:w="709" w:type="dxa"/>
          </w:tcPr>
          <w:p w14:paraId="63DDEC78" w14:textId="77777777" w:rsidR="001420E3" w:rsidRPr="00822BD5" w:rsidRDefault="001420E3" w:rsidP="007835FB">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819" w:type="dxa"/>
          </w:tcPr>
          <w:p w14:paraId="53C5A630"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Тамақтану орны, 3 қабат (қараша-сәуір)</w:t>
            </w:r>
          </w:p>
        </w:tc>
        <w:tc>
          <w:tcPr>
            <w:tcW w:w="1418" w:type="dxa"/>
          </w:tcPr>
          <w:p w14:paraId="60855D2C"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55,8</w:t>
            </w:r>
          </w:p>
        </w:tc>
        <w:tc>
          <w:tcPr>
            <w:tcW w:w="1417" w:type="dxa"/>
          </w:tcPr>
          <w:p w14:paraId="775443BD" w14:textId="77777777" w:rsidR="001420E3" w:rsidRPr="00822BD5" w:rsidRDefault="001420E3" w:rsidP="007835FB">
            <w:pPr>
              <w:pStyle w:val="ab"/>
              <w:jc w:val="both"/>
              <w:rPr>
                <w:rFonts w:ascii="Times New Roman" w:hAnsi="Times New Roman" w:cs="Times New Roman"/>
                <w:sz w:val="24"/>
                <w:szCs w:val="24"/>
                <w:lang w:val="kk-KZ"/>
              </w:rPr>
            </w:pPr>
          </w:p>
        </w:tc>
        <w:tc>
          <w:tcPr>
            <w:tcW w:w="1843" w:type="dxa"/>
          </w:tcPr>
          <w:p w14:paraId="76B792EE"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300 000</w:t>
            </w:r>
          </w:p>
        </w:tc>
      </w:tr>
      <w:tr w:rsidR="001420E3" w:rsidRPr="00822BD5" w14:paraId="4F341243" w14:textId="77777777" w:rsidTr="001420E3">
        <w:tc>
          <w:tcPr>
            <w:tcW w:w="709" w:type="dxa"/>
          </w:tcPr>
          <w:p w14:paraId="612C61CB" w14:textId="77777777" w:rsidR="001420E3" w:rsidRPr="00822BD5" w:rsidRDefault="001420E3" w:rsidP="007835FB">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819" w:type="dxa"/>
          </w:tcPr>
          <w:p w14:paraId="7EB0A0B4"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Тұрғын емес орынжайлар**</w:t>
            </w:r>
          </w:p>
        </w:tc>
        <w:tc>
          <w:tcPr>
            <w:tcW w:w="1418" w:type="dxa"/>
          </w:tcPr>
          <w:p w14:paraId="5912122C" w14:textId="77777777" w:rsidR="001420E3" w:rsidRPr="00822BD5" w:rsidRDefault="001420E3" w:rsidP="007835FB">
            <w:pPr>
              <w:pStyle w:val="ab"/>
              <w:jc w:val="both"/>
              <w:rPr>
                <w:rFonts w:ascii="Times New Roman" w:hAnsi="Times New Roman" w:cs="Times New Roman"/>
                <w:sz w:val="24"/>
                <w:szCs w:val="24"/>
                <w:lang w:val="kk-KZ"/>
              </w:rPr>
            </w:pPr>
          </w:p>
        </w:tc>
        <w:tc>
          <w:tcPr>
            <w:tcW w:w="1417" w:type="dxa"/>
          </w:tcPr>
          <w:p w14:paraId="25501AB2"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1 шаршы.м</w:t>
            </w:r>
          </w:p>
          <w:p w14:paraId="0D1CEA0C"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/айына</w:t>
            </w:r>
          </w:p>
        </w:tc>
        <w:tc>
          <w:tcPr>
            <w:tcW w:w="1843" w:type="dxa"/>
          </w:tcPr>
          <w:p w14:paraId="294B777F" w14:textId="77777777" w:rsidR="001420E3" w:rsidRPr="00822BD5" w:rsidRDefault="001420E3" w:rsidP="00E352F0">
            <w:pPr>
              <w:pStyle w:val="ab"/>
              <w:rPr>
                <w:rFonts w:ascii="Times New Roman" w:hAnsi="Times New Roman" w:cs="Times New Roman"/>
                <w:sz w:val="24"/>
                <w:szCs w:val="24"/>
                <w:lang w:val="kk-KZ"/>
              </w:rPr>
            </w:pPr>
            <w:r>
              <w:rPr>
                <w:rFonts w:ascii="Times New Roman" w:hAnsi="Times New Roman" w:cs="Times New Roman"/>
                <w:sz w:val="24"/>
                <w:szCs w:val="24"/>
                <w:lang w:val="kk-KZ"/>
              </w:rPr>
              <w:t>25 300</w:t>
            </w:r>
          </w:p>
        </w:tc>
      </w:tr>
      <w:tr w:rsidR="001420E3" w:rsidRPr="00822BD5" w14:paraId="44BFA693" w14:textId="77777777" w:rsidTr="001420E3">
        <w:tc>
          <w:tcPr>
            <w:tcW w:w="709" w:type="dxa"/>
          </w:tcPr>
          <w:p w14:paraId="1BAD66FD" w14:textId="77777777" w:rsidR="001420E3" w:rsidRPr="00A407D7" w:rsidRDefault="001420E3" w:rsidP="007835FB">
            <w:pPr>
              <w:pStyle w:val="ab"/>
              <w:jc w:val="center"/>
              <w:rPr>
                <w:rFonts w:ascii="Times New Roman" w:hAnsi="Times New Roman" w:cs="Times New Roman"/>
                <w:sz w:val="24"/>
                <w:szCs w:val="24"/>
                <w:lang w:val="kk-KZ"/>
              </w:rPr>
            </w:pPr>
            <w:r w:rsidRPr="00A407D7">
              <w:rPr>
                <w:rFonts w:ascii="Times New Roman" w:hAnsi="Times New Roman" w:cs="Times New Roman"/>
                <w:sz w:val="24"/>
                <w:szCs w:val="24"/>
                <w:lang w:val="kk-KZ"/>
              </w:rPr>
              <w:t>6.</w:t>
            </w:r>
          </w:p>
        </w:tc>
        <w:tc>
          <w:tcPr>
            <w:tcW w:w="4819" w:type="dxa"/>
          </w:tcPr>
          <w:p w14:paraId="6654B8CC" w14:textId="77777777" w:rsidR="001420E3" w:rsidRPr="00A407D7" w:rsidRDefault="001420E3" w:rsidP="007835FB">
            <w:pPr>
              <w:pStyle w:val="ab"/>
              <w:jc w:val="both"/>
              <w:rPr>
                <w:rFonts w:ascii="Times New Roman" w:hAnsi="Times New Roman" w:cs="Times New Roman"/>
                <w:sz w:val="24"/>
                <w:szCs w:val="24"/>
                <w:lang w:val="kk-KZ"/>
              </w:rPr>
            </w:pPr>
            <w:r w:rsidRPr="00A407D7">
              <w:rPr>
                <w:rFonts w:ascii="Times New Roman" w:hAnsi="Times New Roman"/>
                <w:sz w:val="24"/>
                <w:szCs w:val="24"/>
              </w:rPr>
              <w:t>Галерея (</w:t>
            </w:r>
            <w:proofErr w:type="spellStart"/>
            <w:r w:rsidRPr="00A407D7">
              <w:rPr>
                <w:rFonts w:ascii="Times New Roman" w:hAnsi="Times New Roman"/>
                <w:sz w:val="24"/>
                <w:szCs w:val="24"/>
              </w:rPr>
              <w:t>электр</w:t>
            </w:r>
            <w:proofErr w:type="spellEnd"/>
            <w:r w:rsidRPr="00A407D7">
              <w:rPr>
                <w:rFonts w:ascii="Times New Roman" w:hAnsi="Times New Roman"/>
                <w:sz w:val="24"/>
                <w:szCs w:val="24"/>
              </w:rPr>
              <w:t xml:space="preserve"> </w:t>
            </w:r>
            <w:proofErr w:type="spellStart"/>
            <w:r w:rsidRPr="00A407D7">
              <w:rPr>
                <w:rFonts w:ascii="Times New Roman" w:hAnsi="Times New Roman"/>
                <w:sz w:val="24"/>
                <w:szCs w:val="24"/>
              </w:rPr>
              <w:t>энергиясына</w:t>
            </w:r>
            <w:proofErr w:type="spellEnd"/>
            <w:r w:rsidRPr="00A407D7">
              <w:rPr>
                <w:rFonts w:ascii="Times New Roman" w:hAnsi="Times New Roman"/>
                <w:sz w:val="24"/>
                <w:szCs w:val="24"/>
              </w:rPr>
              <w:t xml:space="preserve"> </w:t>
            </w:r>
            <w:proofErr w:type="spellStart"/>
            <w:r w:rsidRPr="00A407D7">
              <w:rPr>
                <w:rFonts w:ascii="Times New Roman" w:hAnsi="Times New Roman"/>
                <w:sz w:val="24"/>
                <w:szCs w:val="24"/>
              </w:rPr>
              <w:t>арналған</w:t>
            </w:r>
            <w:proofErr w:type="spellEnd"/>
            <w:r w:rsidRPr="00A407D7">
              <w:rPr>
                <w:rFonts w:ascii="Times New Roman" w:hAnsi="Times New Roman"/>
                <w:sz w:val="24"/>
                <w:szCs w:val="24"/>
              </w:rPr>
              <w:t xml:space="preserve"> </w:t>
            </w:r>
            <w:proofErr w:type="spellStart"/>
            <w:r w:rsidRPr="00A407D7">
              <w:rPr>
                <w:rFonts w:ascii="Times New Roman" w:hAnsi="Times New Roman"/>
                <w:sz w:val="24"/>
                <w:szCs w:val="24"/>
              </w:rPr>
              <w:t>шығы</w:t>
            </w:r>
            <w:proofErr w:type="spellEnd"/>
            <w:r>
              <w:rPr>
                <w:rFonts w:ascii="Times New Roman" w:hAnsi="Times New Roman"/>
                <w:sz w:val="24"/>
                <w:szCs w:val="24"/>
                <w:lang w:val="kk-KZ"/>
              </w:rPr>
              <w:t>ндарды</w:t>
            </w:r>
            <w:r w:rsidRPr="00A407D7">
              <w:rPr>
                <w:rFonts w:ascii="Times New Roman" w:hAnsi="Times New Roman"/>
                <w:sz w:val="24"/>
                <w:szCs w:val="24"/>
              </w:rPr>
              <w:t xml:space="preserve"> </w:t>
            </w:r>
            <w:proofErr w:type="spellStart"/>
            <w:r w:rsidRPr="00A407D7">
              <w:rPr>
                <w:rFonts w:ascii="Times New Roman" w:hAnsi="Times New Roman"/>
                <w:sz w:val="24"/>
                <w:szCs w:val="24"/>
              </w:rPr>
              <w:t>есепке</w:t>
            </w:r>
            <w:proofErr w:type="spellEnd"/>
            <w:r w:rsidRPr="00A407D7">
              <w:rPr>
                <w:rFonts w:ascii="Times New Roman" w:hAnsi="Times New Roman"/>
                <w:sz w:val="24"/>
                <w:szCs w:val="24"/>
              </w:rPr>
              <w:t xml:space="preserve"> </w:t>
            </w:r>
            <w:proofErr w:type="spellStart"/>
            <w:r w:rsidRPr="00A407D7">
              <w:rPr>
                <w:rFonts w:ascii="Times New Roman" w:hAnsi="Times New Roman"/>
                <w:sz w:val="24"/>
                <w:szCs w:val="24"/>
              </w:rPr>
              <w:t>алмағанда</w:t>
            </w:r>
            <w:proofErr w:type="spellEnd"/>
            <w:r w:rsidRPr="00A407D7">
              <w:rPr>
                <w:rFonts w:ascii="Times New Roman" w:hAnsi="Times New Roman"/>
                <w:sz w:val="24"/>
                <w:szCs w:val="24"/>
              </w:rPr>
              <w:t>)</w:t>
            </w:r>
            <w:r w:rsidRPr="00A407D7">
              <w:rPr>
                <w:rFonts w:ascii="Times New Roman" w:hAnsi="Times New Roman"/>
                <w:sz w:val="24"/>
                <w:szCs w:val="24"/>
                <w:lang w:val="kk-KZ"/>
              </w:rPr>
              <w:t xml:space="preserve"> </w:t>
            </w:r>
            <w:r w:rsidRPr="00A407D7">
              <w:rPr>
                <w:rFonts w:ascii="Times New Roman" w:hAnsi="Times New Roman" w:cs="Times New Roman"/>
                <w:sz w:val="24"/>
                <w:szCs w:val="24"/>
                <w:lang w:val="kk-KZ"/>
              </w:rPr>
              <w:t>**</w:t>
            </w:r>
          </w:p>
        </w:tc>
        <w:tc>
          <w:tcPr>
            <w:tcW w:w="1418" w:type="dxa"/>
          </w:tcPr>
          <w:p w14:paraId="5B424F7C" w14:textId="77777777" w:rsidR="001420E3" w:rsidRPr="00A407D7" w:rsidRDefault="001420E3" w:rsidP="007835FB">
            <w:pPr>
              <w:pStyle w:val="ab"/>
              <w:jc w:val="both"/>
              <w:rPr>
                <w:rFonts w:ascii="Times New Roman" w:hAnsi="Times New Roman" w:cs="Times New Roman"/>
                <w:sz w:val="24"/>
                <w:szCs w:val="24"/>
                <w:lang w:val="kk-KZ"/>
              </w:rPr>
            </w:pPr>
            <w:r w:rsidRPr="00A407D7">
              <w:rPr>
                <w:rFonts w:ascii="Times New Roman" w:hAnsi="Times New Roman" w:cs="Times New Roman"/>
                <w:sz w:val="24"/>
                <w:szCs w:val="24"/>
                <w:lang w:val="kk-KZ"/>
              </w:rPr>
              <w:t>100</w:t>
            </w:r>
          </w:p>
        </w:tc>
        <w:tc>
          <w:tcPr>
            <w:tcW w:w="1417" w:type="dxa"/>
          </w:tcPr>
          <w:p w14:paraId="19F03F09" w14:textId="77777777" w:rsidR="001420E3" w:rsidRPr="00A407D7" w:rsidRDefault="001420E3" w:rsidP="007835FB">
            <w:pPr>
              <w:pStyle w:val="ab"/>
              <w:jc w:val="both"/>
              <w:rPr>
                <w:rFonts w:ascii="Times New Roman" w:hAnsi="Times New Roman" w:cs="Times New Roman"/>
                <w:sz w:val="24"/>
                <w:szCs w:val="24"/>
                <w:lang w:val="kk-KZ"/>
              </w:rPr>
            </w:pPr>
            <w:r w:rsidRPr="00A407D7">
              <w:rPr>
                <w:rFonts w:ascii="Times New Roman" w:hAnsi="Times New Roman" w:cs="Times New Roman"/>
                <w:sz w:val="24"/>
                <w:szCs w:val="24"/>
                <w:lang w:val="kk-KZ"/>
              </w:rPr>
              <w:t>ай</w:t>
            </w:r>
          </w:p>
        </w:tc>
        <w:tc>
          <w:tcPr>
            <w:tcW w:w="1843" w:type="dxa"/>
          </w:tcPr>
          <w:p w14:paraId="30AF00D5" w14:textId="77777777" w:rsidR="001420E3" w:rsidRPr="00A407D7" w:rsidRDefault="001420E3" w:rsidP="00E352F0">
            <w:pPr>
              <w:pStyle w:val="ab"/>
              <w:rPr>
                <w:rFonts w:ascii="Times New Roman" w:hAnsi="Times New Roman" w:cs="Times New Roman"/>
                <w:sz w:val="24"/>
                <w:szCs w:val="24"/>
                <w:lang w:val="kk-KZ"/>
              </w:rPr>
            </w:pPr>
            <w:r w:rsidRPr="00A407D7">
              <w:rPr>
                <w:rFonts w:ascii="Times New Roman" w:hAnsi="Times New Roman" w:cs="Times New Roman"/>
                <w:sz w:val="24"/>
                <w:szCs w:val="24"/>
                <w:lang w:val="kk-KZ"/>
              </w:rPr>
              <w:t>500 000</w:t>
            </w:r>
          </w:p>
        </w:tc>
      </w:tr>
      <w:tr w:rsidR="001420E3" w:rsidRPr="00822BD5" w14:paraId="1302356F" w14:textId="77777777" w:rsidTr="001420E3">
        <w:tc>
          <w:tcPr>
            <w:tcW w:w="709" w:type="dxa"/>
          </w:tcPr>
          <w:p w14:paraId="07661BEA" w14:textId="77777777" w:rsidR="001420E3" w:rsidRPr="00822BD5" w:rsidRDefault="001420E3" w:rsidP="007835FB">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819" w:type="dxa"/>
          </w:tcPr>
          <w:p w14:paraId="7349908F" w14:textId="50EC514F" w:rsidR="001420E3" w:rsidRPr="00822BD5" w:rsidRDefault="001420E3" w:rsidP="00E352F0">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xml:space="preserve">Неке қию рәсімін өткізуге арналған ғимарат/ </w:t>
            </w:r>
            <w:r w:rsidR="00E352F0">
              <w:rPr>
                <w:rFonts w:ascii="Times New Roman" w:hAnsi="Times New Roman" w:cs="Times New Roman"/>
                <w:sz w:val="24"/>
                <w:szCs w:val="24"/>
                <w:lang w:val="kk-KZ"/>
              </w:rPr>
              <w:t xml:space="preserve">ғимарат </w:t>
            </w:r>
            <w:r w:rsidRPr="00822BD5">
              <w:rPr>
                <w:rFonts w:ascii="Times New Roman" w:hAnsi="Times New Roman" w:cs="Times New Roman"/>
                <w:sz w:val="24"/>
                <w:szCs w:val="24"/>
                <w:lang w:val="kk-KZ"/>
              </w:rPr>
              <w:t>шегінде фото және бейнетүсірілім жүргізуге арналған орын (10 адамнан артық емес)</w:t>
            </w:r>
          </w:p>
        </w:tc>
        <w:tc>
          <w:tcPr>
            <w:tcW w:w="1418" w:type="dxa"/>
          </w:tcPr>
          <w:p w14:paraId="683BB2C3"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1 локация/ 1 сағат</w:t>
            </w:r>
          </w:p>
        </w:tc>
        <w:tc>
          <w:tcPr>
            <w:tcW w:w="1417" w:type="dxa"/>
          </w:tcPr>
          <w:p w14:paraId="5545C392" w14:textId="77777777" w:rsidR="001420E3" w:rsidRPr="00822BD5" w:rsidRDefault="001420E3" w:rsidP="007835FB">
            <w:pPr>
              <w:pStyle w:val="ab"/>
              <w:jc w:val="both"/>
              <w:rPr>
                <w:rFonts w:ascii="Times New Roman" w:hAnsi="Times New Roman" w:cs="Times New Roman"/>
                <w:sz w:val="24"/>
                <w:szCs w:val="24"/>
                <w:lang w:val="kk-KZ"/>
              </w:rPr>
            </w:pPr>
          </w:p>
        </w:tc>
        <w:tc>
          <w:tcPr>
            <w:tcW w:w="1843" w:type="dxa"/>
          </w:tcPr>
          <w:p w14:paraId="706CA4FB"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45 000</w:t>
            </w:r>
          </w:p>
        </w:tc>
      </w:tr>
      <w:tr w:rsidR="001420E3" w:rsidRPr="00822BD5" w14:paraId="08A6800E" w14:textId="77777777" w:rsidTr="001420E3">
        <w:tc>
          <w:tcPr>
            <w:tcW w:w="709" w:type="dxa"/>
          </w:tcPr>
          <w:p w14:paraId="56C8ADBA" w14:textId="77777777" w:rsidR="001420E3" w:rsidRPr="00822BD5" w:rsidRDefault="001420E3" w:rsidP="007835FB">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819" w:type="dxa"/>
          </w:tcPr>
          <w:p w14:paraId="6BBDA092"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Гардероб нөмірін жоғалтқан кезде құнын өтеу</w:t>
            </w:r>
          </w:p>
        </w:tc>
        <w:tc>
          <w:tcPr>
            <w:tcW w:w="1418" w:type="dxa"/>
          </w:tcPr>
          <w:p w14:paraId="64C5DF5F"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1 бірлік</w:t>
            </w:r>
          </w:p>
        </w:tc>
        <w:tc>
          <w:tcPr>
            <w:tcW w:w="1417" w:type="dxa"/>
          </w:tcPr>
          <w:p w14:paraId="161733BA" w14:textId="77777777" w:rsidR="001420E3" w:rsidRPr="00822BD5" w:rsidRDefault="001420E3" w:rsidP="007835FB">
            <w:pPr>
              <w:pStyle w:val="ab"/>
              <w:jc w:val="both"/>
              <w:rPr>
                <w:rFonts w:ascii="Times New Roman" w:hAnsi="Times New Roman" w:cs="Times New Roman"/>
                <w:sz w:val="24"/>
                <w:szCs w:val="24"/>
                <w:lang w:val="kk-KZ"/>
              </w:rPr>
            </w:pPr>
          </w:p>
        </w:tc>
        <w:tc>
          <w:tcPr>
            <w:tcW w:w="1843" w:type="dxa"/>
          </w:tcPr>
          <w:p w14:paraId="132835D9" w14:textId="14F81CDE"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2</w:t>
            </w:r>
            <w:r w:rsidR="00E352F0">
              <w:rPr>
                <w:rFonts w:ascii="Times New Roman" w:hAnsi="Times New Roman" w:cs="Times New Roman"/>
                <w:sz w:val="24"/>
                <w:szCs w:val="24"/>
                <w:lang w:val="kk-KZ"/>
              </w:rPr>
              <w:t xml:space="preserve"> </w:t>
            </w:r>
            <w:r w:rsidRPr="00822BD5">
              <w:rPr>
                <w:rFonts w:ascii="Times New Roman" w:hAnsi="Times New Roman" w:cs="Times New Roman"/>
                <w:sz w:val="24"/>
                <w:szCs w:val="24"/>
                <w:lang w:val="kk-KZ"/>
              </w:rPr>
              <w:t>000</w:t>
            </w:r>
          </w:p>
        </w:tc>
      </w:tr>
      <w:tr w:rsidR="001420E3" w:rsidRPr="00822BD5" w14:paraId="27AB2456" w14:textId="77777777" w:rsidTr="001420E3">
        <w:tc>
          <w:tcPr>
            <w:tcW w:w="709" w:type="dxa"/>
          </w:tcPr>
          <w:p w14:paraId="768B51BB" w14:textId="77777777" w:rsidR="001420E3" w:rsidRPr="00822BD5" w:rsidRDefault="001420E3" w:rsidP="007835FB">
            <w:pPr>
              <w:pStyle w:val="ab"/>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819" w:type="dxa"/>
          </w:tcPr>
          <w:p w14:paraId="59CB590F"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Аудиогид</w:t>
            </w:r>
          </w:p>
        </w:tc>
        <w:tc>
          <w:tcPr>
            <w:tcW w:w="1418" w:type="dxa"/>
          </w:tcPr>
          <w:p w14:paraId="69248477"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1 бірлік/</w:t>
            </w:r>
          </w:p>
          <w:p w14:paraId="38FAB846"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1 экскурсия</w:t>
            </w:r>
          </w:p>
        </w:tc>
        <w:tc>
          <w:tcPr>
            <w:tcW w:w="1417" w:type="dxa"/>
          </w:tcPr>
          <w:p w14:paraId="057C369E" w14:textId="77777777" w:rsidR="001420E3" w:rsidRPr="00822BD5" w:rsidRDefault="001420E3" w:rsidP="007835FB">
            <w:pPr>
              <w:pStyle w:val="ab"/>
              <w:jc w:val="both"/>
              <w:rPr>
                <w:rFonts w:ascii="Times New Roman" w:hAnsi="Times New Roman" w:cs="Times New Roman"/>
                <w:sz w:val="24"/>
                <w:szCs w:val="24"/>
                <w:lang w:val="kk-KZ"/>
              </w:rPr>
            </w:pPr>
          </w:p>
        </w:tc>
        <w:tc>
          <w:tcPr>
            <w:tcW w:w="1843" w:type="dxa"/>
          </w:tcPr>
          <w:p w14:paraId="0947EF11"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500</w:t>
            </w:r>
          </w:p>
        </w:tc>
      </w:tr>
      <w:tr w:rsidR="001420E3" w:rsidRPr="00822BD5" w14:paraId="49E00AAC" w14:textId="77777777" w:rsidTr="001420E3">
        <w:tc>
          <w:tcPr>
            <w:tcW w:w="709" w:type="dxa"/>
          </w:tcPr>
          <w:p w14:paraId="6B9DC3D1" w14:textId="77777777" w:rsidR="001420E3" w:rsidRPr="00822BD5"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819" w:type="dxa"/>
          </w:tcPr>
          <w:p w14:paraId="1E6E1B32" w14:textId="77777777" w:rsidR="001420E3" w:rsidRPr="00822BD5" w:rsidRDefault="001420E3" w:rsidP="007835FB">
            <w:pPr>
              <w:rPr>
                <w:rFonts w:ascii="Times New Roman" w:hAnsi="Times New Roman" w:cs="Times New Roman"/>
                <w:sz w:val="24"/>
                <w:szCs w:val="24"/>
                <w:lang w:val="kk-KZ"/>
              </w:rPr>
            </w:pPr>
            <w:r w:rsidRPr="00822BD5">
              <w:rPr>
                <w:rFonts w:ascii="Times New Roman" w:hAnsi="Times New Roman" w:cs="Times New Roman"/>
                <w:sz w:val="24"/>
                <w:szCs w:val="24"/>
                <w:lang w:val="kk-KZ"/>
              </w:rPr>
              <w:t>3-қабатта іс-шараларды өткізуге арналған орынжайлар (шарлар)  беру</w:t>
            </w:r>
          </w:p>
        </w:tc>
        <w:tc>
          <w:tcPr>
            <w:tcW w:w="1418" w:type="dxa"/>
          </w:tcPr>
          <w:p w14:paraId="011600CB"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254,7</w:t>
            </w:r>
          </w:p>
        </w:tc>
        <w:tc>
          <w:tcPr>
            <w:tcW w:w="1417" w:type="dxa"/>
          </w:tcPr>
          <w:p w14:paraId="442924FE"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Сағат</w:t>
            </w:r>
          </w:p>
        </w:tc>
        <w:tc>
          <w:tcPr>
            <w:tcW w:w="1843" w:type="dxa"/>
          </w:tcPr>
          <w:p w14:paraId="797CF56B" w14:textId="4928CD78" w:rsidR="001420E3" w:rsidRPr="00822BD5" w:rsidRDefault="00E352F0" w:rsidP="00E352F0">
            <w:pPr>
              <w:pStyle w:val="ab"/>
              <w:rPr>
                <w:rFonts w:ascii="Times New Roman" w:hAnsi="Times New Roman" w:cs="Times New Roman"/>
                <w:sz w:val="24"/>
                <w:szCs w:val="24"/>
                <w:lang w:val="kk-KZ"/>
              </w:rPr>
            </w:pPr>
            <w:r>
              <w:rPr>
                <w:rFonts w:ascii="Times New Roman" w:hAnsi="Times New Roman" w:cs="Times New Roman"/>
                <w:sz w:val="24"/>
                <w:szCs w:val="24"/>
                <w:lang w:val="kk-KZ"/>
              </w:rPr>
              <w:t>40</w:t>
            </w:r>
            <w:r w:rsidR="001420E3" w:rsidRPr="00822BD5">
              <w:rPr>
                <w:rFonts w:ascii="Times New Roman" w:hAnsi="Times New Roman" w:cs="Times New Roman"/>
                <w:sz w:val="24"/>
                <w:szCs w:val="24"/>
                <w:lang w:val="kk-KZ"/>
              </w:rPr>
              <w:t>0 000</w:t>
            </w:r>
          </w:p>
        </w:tc>
      </w:tr>
      <w:tr w:rsidR="001420E3" w:rsidRPr="00822BD5" w14:paraId="6BCEB83E" w14:textId="77777777" w:rsidTr="001420E3">
        <w:tc>
          <w:tcPr>
            <w:tcW w:w="709" w:type="dxa"/>
          </w:tcPr>
          <w:p w14:paraId="33064B9E" w14:textId="77777777" w:rsidR="001420E3" w:rsidRPr="00822BD5"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819" w:type="dxa"/>
          </w:tcPr>
          <w:p w14:paraId="138FABCA" w14:textId="77777777" w:rsidR="001420E3" w:rsidRPr="00822BD5" w:rsidRDefault="001420E3" w:rsidP="007835FB">
            <w:pPr>
              <w:rPr>
                <w:rFonts w:ascii="Times New Roman" w:hAnsi="Times New Roman" w:cs="Times New Roman"/>
                <w:sz w:val="24"/>
                <w:szCs w:val="24"/>
                <w:lang w:val="kk-KZ"/>
              </w:rPr>
            </w:pPr>
            <w:r w:rsidRPr="00822BD5">
              <w:rPr>
                <w:rFonts w:ascii="Times New Roman" w:hAnsi="Times New Roman" w:cs="Times New Roman"/>
                <w:sz w:val="24"/>
                <w:szCs w:val="24"/>
                <w:lang w:val="kk-KZ"/>
              </w:rPr>
              <w:t>Монтаждау / бөлшектеу үшін 3 қабаттағы орынжайларды (шарды) беру</w:t>
            </w:r>
          </w:p>
        </w:tc>
        <w:tc>
          <w:tcPr>
            <w:tcW w:w="1418" w:type="dxa"/>
          </w:tcPr>
          <w:p w14:paraId="09BE317D"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254,7</w:t>
            </w:r>
          </w:p>
        </w:tc>
        <w:tc>
          <w:tcPr>
            <w:tcW w:w="1417" w:type="dxa"/>
          </w:tcPr>
          <w:p w14:paraId="607D385D"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Сағат</w:t>
            </w:r>
          </w:p>
        </w:tc>
        <w:tc>
          <w:tcPr>
            <w:tcW w:w="1843" w:type="dxa"/>
          </w:tcPr>
          <w:p w14:paraId="3EE82B37" w14:textId="5EDB1B6B" w:rsidR="001420E3" w:rsidRPr="00822BD5" w:rsidRDefault="00E352F0" w:rsidP="00E352F0">
            <w:pPr>
              <w:pStyle w:val="ab"/>
              <w:rPr>
                <w:rFonts w:ascii="Times New Roman" w:hAnsi="Times New Roman" w:cs="Times New Roman"/>
                <w:sz w:val="24"/>
                <w:szCs w:val="24"/>
                <w:lang w:val="kk-KZ"/>
              </w:rPr>
            </w:pPr>
            <w:r>
              <w:rPr>
                <w:rFonts w:ascii="Times New Roman" w:hAnsi="Times New Roman" w:cs="Times New Roman"/>
                <w:sz w:val="24"/>
                <w:szCs w:val="24"/>
                <w:lang w:val="kk-KZ"/>
              </w:rPr>
              <w:t>200</w:t>
            </w:r>
            <w:r w:rsidR="001420E3" w:rsidRPr="00822BD5">
              <w:rPr>
                <w:rFonts w:ascii="Times New Roman" w:hAnsi="Times New Roman" w:cs="Times New Roman"/>
                <w:sz w:val="24"/>
                <w:szCs w:val="24"/>
                <w:lang w:val="kk-KZ"/>
              </w:rPr>
              <w:t xml:space="preserve"> 000</w:t>
            </w:r>
          </w:p>
        </w:tc>
      </w:tr>
      <w:tr w:rsidR="001420E3" w:rsidRPr="00822BD5" w14:paraId="271EED43" w14:textId="77777777" w:rsidTr="001420E3">
        <w:tc>
          <w:tcPr>
            <w:tcW w:w="709" w:type="dxa"/>
          </w:tcPr>
          <w:p w14:paraId="747F0580" w14:textId="77777777" w:rsidR="001420E3" w:rsidRPr="00822BD5"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819" w:type="dxa"/>
          </w:tcPr>
          <w:p w14:paraId="4802FDC1" w14:textId="77777777" w:rsidR="001420E3" w:rsidRPr="00822BD5" w:rsidRDefault="001420E3" w:rsidP="007835FB">
            <w:pPr>
              <w:rPr>
                <w:rFonts w:ascii="Times New Roman" w:hAnsi="Times New Roman" w:cs="Times New Roman"/>
                <w:sz w:val="24"/>
                <w:szCs w:val="24"/>
                <w:lang w:val="kk-KZ"/>
              </w:rPr>
            </w:pPr>
            <w:r w:rsidRPr="00822BD5">
              <w:rPr>
                <w:rFonts w:ascii="Times New Roman" w:hAnsi="Times New Roman" w:cs="Times New Roman"/>
                <w:sz w:val="24"/>
                <w:szCs w:val="24"/>
                <w:lang w:val="kk-KZ"/>
              </w:rPr>
              <w:t>Іс-шараларды өткізуге арналған монументті жарықтандыру (кешкі сағат 00:00-ге дейін)</w:t>
            </w:r>
          </w:p>
        </w:tc>
        <w:tc>
          <w:tcPr>
            <w:tcW w:w="1418" w:type="dxa"/>
          </w:tcPr>
          <w:p w14:paraId="35CDB180" w14:textId="77777777" w:rsidR="001420E3" w:rsidRPr="00822BD5" w:rsidRDefault="001420E3" w:rsidP="007835FB">
            <w:pPr>
              <w:pStyle w:val="ab"/>
              <w:jc w:val="both"/>
              <w:rPr>
                <w:rFonts w:ascii="Times New Roman" w:hAnsi="Times New Roman" w:cs="Times New Roman"/>
                <w:sz w:val="24"/>
                <w:szCs w:val="24"/>
                <w:lang w:val="kk-KZ"/>
              </w:rPr>
            </w:pPr>
          </w:p>
        </w:tc>
        <w:tc>
          <w:tcPr>
            <w:tcW w:w="1417" w:type="dxa"/>
          </w:tcPr>
          <w:p w14:paraId="2F1F53EB"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30 минут</w:t>
            </w:r>
          </w:p>
        </w:tc>
        <w:tc>
          <w:tcPr>
            <w:tcW w:w="1843" w:type="dxa"/>
          </w:tcPr>
          <w:p w14:paraId="5FE31EBC"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70 000</w:t>
            </w:r>
          </w:p>
        </w:tc>
      </w:tr>
      <w:tr w:rsidR="001420E3" w:rsidRPr="00822BD5" w14:paraId="661AC9FA" w14:textId="77777777" w:rsidTr="001420E3">
        <w:trPr>
          <w:trHeight w:val="525"/>
        </w:trPr>
        <w:tc>
          <w:tcPr>
            <w:tcW w:w="709" w:type="dxa"/>
          </w:tcPr>
          <w:p w14:paraId="6880EA72" w14:textId="77777777" w:rsidR="001420E3" w:rsidRPr="00822BD5"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819" w:type="dxa"/>
          </w:tcPr>
          <w:p w14:paraId="34AEFFB7" w14:textId="31D99A71" w:rsidR="001420E3" w:rsidRPr="00822BD5" w:rsidRDefault="001420E3" w:rsidP="007835FB">
            <w:pPr>
              <w:rPr>
                <w:rFonts w:ascii="Times New Roman" w:hAnsi="Times New Roman" w:cs="Times New Roman"/>
                <w:sz w:val="24"/>
                <w:szCs w:val="24"/>
                <w:lang w:val="kk-KZ"/>
              </w:rPr>
            </w:pPr>
            <w:r>
              <w:rPr>
                <w:rFonts w:ascii="Times New Roman" w:hAnsi="Times New Roman" w:cs="Times New Roman"/>
                <w:sz w:val="24"/>
                <w:szCs w:val="24"/>
                <w:lang w:val="kk-KZ"/>
              </w:rPr>
              <w:t>О</w:t>
            </w:r>
            <w:r w:rsidRPr="00822BD5">
              <w:rPr>
                <w:rFonts w:ascii="Times New Roman" w:hAnsi="Times New Roman" w:cs="Times New Roman"/>
                <w:sz w:val="24"/>
                <w:szCs w:val="24"/>
                <w:lang w:val="kk-KZ"/>
              </w:rPr>
              <w:t xml:space="preserve">бъектінің жұмыс уақытында </w:t>
            </w:r>
            <w:r w:rsidR="00E352F0" w:rsidRPr="00E352F0">
              <w:rPr>
                <w:rFonts w:ascii="Times New Roman" w:hAnsi="Times New Roman"/>
                <w:sz w:val="24"/>
                <w:szCs w:val="24"/>
                <w:lang w:val="kk-KZ"/>
              </w:rPr>
              <w:t>Led</w:t>
            </w:r>
            <w:r w:rsidRPr="00822BD5">
              <w:rPr>
                <w:rFonts w:ascii="Times New Roman" w:hAnsi="Times New Roman" w:cs="Times New Roman"/>
                <w:sz w:val="24"/>
                <w:szCs w:val="24"/>
                <w:lang w:val="kk-KZ"/>
              </w:rPr>
              <w:t xml:space="preserve"> экранға ақпаратты (20 секундтық бейне) орналастыру (50 көрсетілім)</w:t>
            </w:r>
          </w:p>
        </w:tc>
        <w:tc>
          <w:tcPr>
            <w:tcW w:w="1418" w:type="dxa"/>
          </w:tcPr>
          <w:p w14:paraId="3894E353" w14:textId="77777777" w:rsidR="001420E3" w:rsidRPr="00822BD5" w:rsidRDefault="001420E3" w:rsidP="007835FB">
            <w:pPr>
              <w:pStyle w:val="ab"/>
              <w:jc w:val="both"/>
              <w:rPr>
                <w:rFonts w:ascii="Times New Roman" w:hAnsi="Times New Roman" w:cs="Times New Roman"/>
                <w:sz w:val="24"/>
                <w:szCs w:val="24"/>
                <w:lang w:val="kk-KZ"/>
              </w:rPr>
            </w:pPr>
          </w:p>
        </w:tc>
        <w:tc>
          <w:tcPr>
            <w:tcW w:w="1417" w:type="dxa"/>
          </w:tcPr>
          <w:p w14:paraId="42E1CACF"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Тәулік</w:t>
            </w:r>
          </w:p>
        </w:tc>
        <w:tc>
          <w:tcPr>
            <w:tcW w:w="1843" w:type="dxa"/>
          </w:tcPr>
          <w:p w14:paraId="6B2E3100"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15 000</w:t>
            </w:r>
          </w:p>
        </w:tc>
      </w:tr>
      <w:tr w:rsidR="001420E3" w:rsidRPr="00822BD5" w14:paraId="4AB30BAF" w14:textId="77777777" w:rsidTr="001420E3">
        <w:tc>
          <w:tcPr>
            <w:tcW w:w="709" w:type="dxa"/>
          </w:tcPr>
          <w:p w14:paraId="2CC37B20" w14:textId="77777777" w:rsidR="001420E3" w:rsidRPr="00822BD5"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4819" w:type="dxa"/>
          </w:tcPr>
          <w:p w14:paraId="62574567" w14:textId="276565F0" w:rsidR="001420E3" w:rsidRPr="00822BD5" w:rsidRDefault="00E352F0" w:rsidP="007835FB">
            <w:pPr>
              <w:rPr>
                <w:rFonts w:ascii="Times New Roman" w:hAnsi="Times New Roman" w:cs="Times New Roman"/>
                <w:sz w:val="24"/>
                <w:szCs w:val="24"/>
                <w:lang w:val="kk-KZ"/>
              </w:rPr>
            </w:pPr>
            <w:r>
              <w:rPr>
                <w:rFonts w:ascii="Times New Roman" w:hAnsi="Times New Roman" w:cs="Times New Roman"/>
                <w:sz w:val="24"/>
                <w:szCs w:val="24"/>
                <w:lang w:val="kk-KZ"/>
              </w:rPr>
              <w:t>О</w:t>
            </w:r>
            <w:r w:rsidRPr="00822BD5">
              <w:rPr>
                <w:rFonts w:ascii="Times New Roman" w:hAnsi="Times New Roman" w:cs="Times New Roman"/>
                <w:sz w:val="24"/>
                <w:szCs w:val="24"/>
                <w:lang w:val="kk-KZ"/>
              </w:rPr>
              <w:t xml:space="preserve">бъектінің жұмыс уақытында </w:t>
            </w:r>
            <w:r w:rsidRPr="00E352F0">
              <w:rPr>
                <w:rFonts w:ascii="Times New Roman" w:hAnsi="Times New Roman"/>
                <w:sz w:val="24"/>
                <w:szCs w:val="24"/>
                <w:lang w:val="kk-KZ"/>
              </w:rPr>
              <w:t>Led</w:t>
            </w:r>
            <w:r w:rsidRPr="00822BD5">
              <w:rPr>
                <w:rFonts w:ascii="Times New Roman" w:hAnsi="Times New Roman" w:cs="Times New Roman"/>
                <w:sz w:val="24"/>
                <w:szCs w:val="24"/>
                <w:lang w:val="kk-KZ"/>
              </w:rPr>
              <w:t xml:space="preserve"> экранға ақпаратты (20 секундтық бейне)</w:t>
            </w:r>
            <w:r>
              <w:rPr>
                <w:rFonts w:ascii="Times New Roman" w:hAnsi="Times New Roman" w:cs="Times New Roman"/>
                <w:sz w:val="24"/>
                <w:szCs w:val="24"/>
                <w:lang w:val="kk-KZ"/>
              </w:rPr>
              <w:t xml:space="preserve"> </w:t>
            </w:r>
            <w:r w:rsidR="001420E3" w:rsidRPr="00822BD5">
              <w:rPr>
                <w:rFonts w:ascii="Times New Roman" w:hAnsi="Times New Roman" w:cs="Times New Roman"/>
                <w:sz w:val="24"/>
                <w:szCs w:val="24"/>
                <w:lang w:val="kk-KZ"/>
              </w:rPr>
              <w:t>орналастыру (350 көрсетілім)</w:t>
            </w:r>
          </w:p>
        </w:tc>
        <w:tc>
          <w:tcPr>
            <w:tcW w:w="1418" w:type="dxa"/>
          </w:tcPr>
          <w:p w14:paraId="490E64E6" w14:textId="77777777" w:rsidR="001420E3" w:rsidRPr="00822BD5" w:rsidRDefault="001420E3" w:rsidP="007835FB">
            <w:pPr>
              <w:pStyle w:val="ab"/>
              <w:jc w:val="both"/>
              <w:rPr>
                <w:rFonts w:ascii="Times New Roman" w:hAnsi="Times New Roman" w:cs="Times New Roman"/>
                <w:sz w:val="24"/>
                <w:szCs w:val="24"/>
                <w:lang w:val="kk-KZ"/>
              </w:rPr>
            </w:pPr>
          </w:p>
        </w:tc>
        <w:tc>
          <w:tcPr>
            <w:tcW w:w="1417" w:type="dxa"/>
          </w:tcPr>
          <w:p w14:paraId="48419549"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1 апта</w:t>
            </w:r>
          </w:p>
        </w:tc>
        <w:tc>
          <w:tcPr>
            <w:tcW w:w="1843" w:type="dxa"/>
          </w:tcPr>
          <w:p w14:paraId="1708E12C"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100 000</w:t>
            </w:r>
          </w:p>
        </w:tc>
      </w:tr>
      <w:tr w:rsidR="001420E3" w:rsidRPr="00822BD5" w14:paraId="07F9026A" w14:textId="77777777" w:rsidTr="001420E3">
        <w:tc>
          <w:tcPr>
            <w:tcW w:w="709" w:type="dxa"/>
          </w:tcPr>
          <w:p w14:paraId="51D402FA" w14:textId="77777777" w:rsidR="001420E3" w:rsidRPr="00822BD5"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15.</w:t>
            </w:r>
          </w:p>
        </w:tc>
        <w:tc>
          <w:tcPr>
            <w:tcW w:w="4819" w:type="dxa"/>
          </w:tcPr>
          <w:p w14:paraId="4D8318D2" w14:textId="3AFEC303" w:rsidR="001420E3" w:rsidRPr="00822BD5" w:rsidRDefault="00E352F0" w:rsidP="007835FB">
            <w:pPr>
              <w:rPr>
                <w:rFonts w:ascii="Times New Roman" w:hAnsi="Times New Roman" w:cs="Times New Roman"/>
                <w:sz w:val="24"/>
                <w:szCs w:val="24"/>
                <w:lang w:val="kk-KZ"/>
              </w:rPr>
            </w:pPr>
            <w:r>
              <w:rPr>
                <w:rFonts w:ascii="Times New Roman" w:hAnsi="Times New Roman" w:cs="Times New Roman"/>
                <w:sz w:val="24"/>
                <w:szCs w:val="24"/>
                <w:lang w:val="kk-KZ"/>
              </w:rPr>
              <w:t>О</w:t>
            </w:r>
            <w:r w:rsidRPr="00822BD5">
              <w:rPr>
                <w:rFonts w:ascii="Times New Roman" w:hAnsi="Times New Roman" w:cs="Times New Roman"/>
                <w:sz w:val="24"/>
                <w:szCs w:val="24"/>
                <w:lang w:val="kk-KZ"/>
              </w:rPr>
              <w:t xml:space="preserve">бъектінің жұмыс уақытында </w:t>
            </w:r>
            <w:r w:rsidRPr="00E352F0">
              <w:rPr>
                <w:rFonts w:ascii="Times New Roman" w:hAnsi="Times New Roman"/>
                <w:sz w:val="24"/>
                <w:szCs w:val="24"/>
                <w:lang w:val="kk-KZ"/>
              </w:rPr>
              <w:t>Led</w:t>
            </w:r>
            <w:r w:rsidRPr="00822BD5">
              <w:rPr>
                <w:rFonts w:ascii="Times New Roman" w:hAnsi="Times New Roman" w:cs="Times New Roman"/>
                <w:sz w:val="24"/>
                <w:szCs w:val="24"/>
                <w:lang w:val="kk-KZ"/>
              </w:rPr>
              <w:t xml:space="preserve"> экранға ақпаратты (20 секундтық бейне) орналастыру </w:t>
            </w:r>
            <w:r w:rsidR="001420E3" w:rsidRPr="00822BD5">
              <w:rPr>
                <w:rFonts w:ascii="Times New Roman" w:hAnsi="Times New Roman" w:cs="Times New Roman"/>
                <w:sz w:val="24"/>
                <w:szCs w:val="24"/>
                <w:lang w:val="kk-KZ"/>
              </w:rPr>
              <w:t>(500 көрсетілім)</w:t>
            </w:r>
          </w:p>
        </w:tc>
        <w:tc>
          <w:tcPr>
            <w:tcW w:w="1418" w:type="dxa"/>
          </w:tcPr>
          <w:p w14:paraId="395C0EA0" w14:textId="77777777" w:rsidR="001420E3" w:rsidRPr="00822BD5" w:rsidRDefault="001420E3" w:rsidP="007835FB">
            <w:pPr>
              <w:pStyle w:val="ab"/>
              <w:jc w:val="both"/>
              <w:rPr>
                <w:rFonts w:ascii="Times New Roman" w:hAnsi="Times New Roman" w:cs="Times New Roman"/>
                <w:sz w:val="24"/>
                <w:szCs w:val="24"/>
                <w:lang w:val="kk-KZ"/>
              </w:rPr>
            </w:pPr>
          </w:p>
        </w:tc>
        <w:tc>
          <w:tcPr>
            <w:tcW w:w="1417" w:type="dxa"/>
          </w:tcPr>
          <w:p w14:paraId="1BA9DDE7"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10 күн</w:t>
            </w:r>
          </w:p>
        </w:tc>
        <w:tc>
          <w:tcPr>
            <w:tcW w:w="1843" w:type="dxa"/>
          </w:tcPr>
          <w:p w14:paraId="5EB2AF39"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150 000</w:t>
            </w:r>
          </w:p>
        </w:tc>
      </w:tr>
      <w:tr w:rsidR="001420E3" w:rsidRPr="00822BD5" w14:paraId="25602B76" w14:textId="77777777" w:rsidTr="001420E3">
        <w:tc>
          <w:tcPr>
            <w:tcW w:w="709" w:type="dxa"/>
          </w:tcPr>
          <w:p w14:paraId="76DE54C7" w14:textId="77777777" w:rsidR="001420E3" w:rsidRPr="00822BD5"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819" w:type="dxa"/>
          </w:tcPr>
          <w:p w14:paraId="4A673FF1" w14:textId="4B6E089A" w:rsidR="001420E3" w:rsidRPr="00822BD5" w:rsidRDefault="00E352F0" w:rsidP="007835FB">
            <w:pPr>
              <w:rPr>
                <w:rFonts w:ascii="Times New Roman" w:hAnsi="Times New Roman" w:cs="Times New Roman"/>
                <w:sz w:val="24"/>
                <w:szCs w:val="24"/>
                <w:lang w:val="kk-KZ"/>
              </w:rPr>
            </w:pPr>
            <w:r>
              <w:rPr>
                <w:rFonts w:ascii="Times New Roman" w:hAnsi="Times New Roman" w:cs="Times New Roman"/>
                <w:sz w:val="24"/>
                <w:szCs w:val="24"/>
                <w:lang w:val="kk-KZ"/>
              </w:rPr>
              <w:t>О</w:t>
            </w:r>
            <w:r w:rsidRPr="00822BD5">
              <w:rPr>
                <w:rFonts w:ascii="Times New Roman" w:hAnsi="Times New Roman" w:cs="Times New Roman"/>
                <w:sz w:val="24"/>
                <w:szCs w:val="24"/>
                <w:lang w:val="kk-KZ"/>
              </w:rPr>
              <w:t xml:space="preserve">бъектінің жұмыс уақытында </w:t>
            </w:r>
            <w:r w:rsidRPr="00E352F0">
              <w:rPr>
                <w:rFonts w:ascii="Times New Roman" w:hAnsi="Times New Roman"/>
                <w:sz w:val="24"/>
                <w:szCs w:val="24"/>
                <w:lang w:val="kk-KZ"/>
              </w:rPr>
              <w:t>Led</w:t>
            </w:r>
            <w:r w:rsidRPr="00822BD5">
              <w:rPr>
                <w:rFonts w:ascii="Times New Roman" w:hAnsi="Times New Roman" w:cs="Times New Roman"/>
                <w:sz w:val="24"/>
                <w:szCs w:val="24"/>
                <w:lang w:val="kk-KZ"/>
              </w:rPr>
              <w:t xml:space="preserve"> экранға ақпаратты (20 секундтық бейне) орналастыру </w:t>
            </w:r>
            <w:r w:rsidR="001420E3" w:rsidRPr="00822BD5">
              <w:rPr>
                <w:rFonts w:ascii="Times New Roman" w:hAnsi="Times New Roman" w:cs="Times New Roman"/>
                <w:sz w:val="24"/>
                <w:szCs w:val="24"/>
                <w:lang w:val="kk-KZ"/>
              </w:rPr>
              <w:t>(1500 көрсетілім)</w:t>
            </w:r>
          </w:p>
        </w:tc>
        <w:tc>
          <w:tcPr>
            <w:tcW w:w="1418" w:type="dxa"/>
          </w:tcPr>
          <w:p w14:paraId="760CDEE2" w14:textId="77777777" w:rsidR="001420E3" w:rsidRPr="00822BD5" w:rsidRDefault="001420E3" w:rsidP="007835FB">
            <w:pPr>
              <w:pStyle w:val="ab"/>
              <w:jc w:val="both"/>
              <w:rPr>
                <w:rFonts w:ascii="Times New Roman" w:hAnsi="Times New Roman" w:cs="Times New Roman"/>
                <w:sz w:val="24"/>
                <w:szCs w:val="24"/>
                <w:lang w:val="kk-KZ"/>
              </w:rPr>
            </w:pPr>
          </w:p>
        </w:tc>
        <w:tc>
          <w:tcPr>
            <w:tcW w:w="1417" w:type="dxa"/>
          </w:tcPr>
          <w:p w14:paraId="66CF783D"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ай</w:t>
            </w:r>
          </w:p>
        </w:tc>
        <w:tc>
          <w:tcPr>
            <w:tcW w:w="1843" w:type="dxa"/>
          </w:tcPr>
          <w:p w14:paraId="4044AAFB"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400 000</w:t>
            </w:r>
          </w:p>
        </w:tc>
      </w:tr>
      <w:tr w:rsidR="001420E3" w:rsidRPr="00822BD5" w14:paraId="62FF9DDF" w14:textId="77777777" w:rsidTr="001420E3">
        <w:tc>
          <w:tcPr>
            <w:tcW w:w="709" w:type="dxa"/>
          </w:tcPr>
          <w:p w14:paraId="75702442" w14:textId="77777777" w:rsidR="001420E3" w:rsidRPr="00822BD5"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4819" w:type="dxa"/>
          </w:tcPr>
          <w:p w14:paraId="6A2BE25F" w14:textId="77777777" w:rsidR="001420E3" w:rsidRPr="00822BD5" w:rsidRDefault="001420E3" w:rsidP="007835FB">
            <w:pPr>
              <w:rPr>
                <w:rFonts w:ascii="Times New Roman" w:hAnsi="Times New Roman" w:cs="Times New Roman"/>
                <w:sz w:val="24"/>
                <w:szCs w:val="24"/>
                <w:lang w:val="kk-KZ"/>
              </w:rPr>
            </w:pPr>
            <w:r w:rsidRPr="00822BD5">
              <w:rPr>
                <w:rFonts w:ascii="Times New Roman" w:hAnsi="Times New Roman" w:cs="Times New Roman"/>
                <w:sz w:val="24"/>
                <w:szCs w:val="24"/>
                <w:lang w:val="kk-KZ"/>
              </w:rPr>
              <w:t>Вендингтік аппараттарға арналған орынжай**</w:t>
            </w:r>
          </w:p>
        </w:tc>
        <w:tc>
          <w:tcPr>
            <w:tcW w:w="1418" w:type="dxa"/>
          </w:tcPr>
          <w:p w14:paraId="30985405" w14:textId="77777777" w:rsidR="001420E3" w:rsidRPr="00822BD5" w:rsidRDefault="001420E3" w:rsidP="007835FB">
            <w:pPr>
              <w:pStyle w:val="ab"/>
              <w:jc w:val="both"/>
              <w:rPr>
                <w:rFonts w:ascii="Times New Roman" w:hAnsi="Times New Roman" w:cs="Times New Roman"/>
                <w:sz w:val="24"/>
                <w:szCs w:val="24"/>
                <w:lang w:val="kk-KZ"/>
              </w:rPr>
            </w:pPr>
          </w:p>
        </w:tc>
        <w:tc>
          <w:tcPr>
            <w:tcW w:w="1417" w:type="dxa"/>
          </w:tcPr>
          <w:p w14:paraId="5EDC00CE"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ай</w:t>
            </w:r>
          </w:p>
        </w:tc>
        <w:tc>
          <w:tcPr>
            <w:tcW w:w="1843" w:type="dxa"/>
          </w:tcPr>
          <w:p w14:paraId="3917D97F" w14:textId="77777777" w:rsidR="001420E3" w:rsidRPr="00822BD5" w:rsidRDefault="001420E3" w:rsidP="00E352F0">
            <w:pPr>
              <w:pStyle w:val="ab"/>
              <w:rPr>
                <w:rFonts w:ascii="Times New Roman" w:hAnsi="Times New Roman" w:cs="Times New Roman"/>
                <w:sz w:val="24"/>
                <w:szCs w:val="24"/>
                <w:lang w:val="kk-KZ"/>
              </w:rPr>
            </w:pPr>
            <w:r w:rsidRPr="00822BD5">
              <w:rPr>
                <w:rFonts w:ascii="Times New Roman" w:hAnsi="Times New Roman" w:cs="Times New Roman"/>
                <w:sz w:val="24"/>
                <w:szCs w:val="24"/>
                <w:lang w:val="kk-KZ"/>
              </w:rPr>
              <w:t>50 000</w:t>
            </w:r>
          </w:p>
        </w:tc>
      </w:tr>
      <w:tr w:rsidR="001420E3" w:rsidRPr="00822BD5" w14:paraId="4177FCCF" w14:textId="77777777" w:rsidTr="001420E3">
        <w:tc>
          <w:tcPr>
            <w:tcW w:w="709" w:type="dxa"/>
          </w:tcPr>
          <w:p w14:paraId="035871D2" w14:textId="77777777" w:rsidR="001420E3" w:rsidRDefault="001420E3" w:rsidP="007835FB">
            <w:pPr>
              <w:jc w:val="center"/>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4819" w:type="dxa"/>
          </w:tcPr>
          <w:p w14:paraId="731337CA" w14:textId="77777777" w:rsidR="001420E3" w:rsidRPr="00822BD5" w:rsidRDefault="001420E3" w:rsidP="007835FB">
            <w:pPr>
              <w:rPr>
                <w:rFonts w:ascii="Times New Roman" w:hAnsi="Times New Roman" w:cs="Times New Roman"/>
                <w:sz w:val="24"/>
                <w:szCs w:val="24"/>
                <w:lang w:val="kk-KZ"/>
              </w:rPr>
            </w:pPr>
            <w:r>
              <w:rPr>
                <w:rFonts w:ascii="Times New Roman" w:hAnsi="Times New Roman" w:cs="Times New Roman"/>
                <w:sz w:val="24"/>
                <w:szCs w:val="24"/>
                <w:lang w:val="kk-KZ"/>
              </w:rPr>
              <w:t>Галереяға к</w:t>
            </w:r>
            <w:r w:rsidRPr="00052225">
              <w:rPr>
                <w:rFonts w:ascii="Times New Roman" w:hAnsi="Times New Roman" w:cs="Times New Roman"/>
                <w:sz w:val="24"/>
                <w:szCs w:val="24"/>
                <w:lang w:val="kk-KZ"/>
              </w:rPr>
              <w:t>ассалық қызмет көрсету **</w:t>
            </w:r>
          </w:p>
        </w:tc>
        <w:tc>
          <w:tcPr>
            <w:tcW w:w="1418" w:type="dxa"/>
          </w:tcPr>
          <w:p w14:paraId="43502A8E" w14:textId="77777777" w:rsidR="001420E3" w:rsidRPr="00822BD5" w:rsidRDefault="001420E3" w:rsidP="007835FB">
            <w:pPr>
              <w:pStyle w:val="ab"/>
              <w:jc w:val="both"/>
              <w:rPr>
                <w:rFonts w:ascii="Times New Roman" w:hAnsi="Times New Roman" w:cs="Times New Roman"/>
                <w:sz w:val="24"/>
                <w:szCs w:val="24"/>
                <w:lang w:val="kk-KZ"/>
              </w:rPr>
            </w:pPr>
          </w:p>
        </w:tc>
        <w:tc>
          <w:tcPr>
            <w:tcW w:w="1417" w:type="dxa"/>
          </w:tcPr>
          <w:p w14:paraId="757D7242" w14:textId="77777777" w:rsidR="001420E3" w:rsidRPr="00822BD5" w:rsidRDefault="001420E3"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ай</w:t>
            </w:r>
          </w:p>
        </w:tc>
        <w:tc>
          <w:tcPr>
            <w:tcW w:w="1843" w:type="dxa"/>
          </w:tcPr>
          <w:p w14:paraId="689544A9" w14:textId="77777777" w:rsidR="001420E3" w:rsidRPr="00822BD5" w:rsidRDefault="001420E3" w:rsidP="00E352F0">
            <w:pPr>
              <w:pStyle w:val="ab"/>
              <w:rPr>
                <w:rFonts w:ascii="Times New Roman" w:hAnsi="Times New Roman" w:cs="Times New Roman"/>
                <w:sz w:val="24"/>
                <w:szCs w:val="24"/>
                <w:lang w:val="kk-KZ"/>
              </w:rPr>
            </w:pPr>
            <w:r>
              <w:rPr>
                <w:rFonts w:ascii="Times New Roman" w:hAnsi="Times New Roman" w:cs="Times New Roman"/>
                <w:sz w:val="24"/>
                <w:szCs w:val="24"/>
                <w:lang w:val="kk-KZ"/>
              </w:rPr>
              <w:t>280</w:t>
            </w:r>
            <w:r w:rsidRPr="00822BD5">
              <w:rPr>
                <w:rFonts w:ascii="Times New Roman" w:hAnsi="Times New Roman" w:cs="Times New Roman"/>
                <w:sz w:val="24"/>
                <w:szCs w:val="24"/>
                <w:lang w:val="kk-KZ"/>
              </w:rPr>
              <w:t xml:space="preserve"> 000</w:t>
            </w:r>
          </w:p>
        </w:tc>
      </w:tr>
      <w:tr w:rsidR="00552FA8" w:rsidRPr="00692759" w14:paraId="1C0E9510" w14:textId="77777777" w:rsidTr="007835FB">
        <w:tc>
          <w:tcPr>
            <w:tcW w:w="10206" w:type="dxa"/>
            <w:gridSpan w:val="5"/>
          </w:tcPr>
          <w:p w14:paraId="3789D1FF" w14:textId="3D49E9C5" w:rsidR="00E03151" w:rsidRPr="00E03151" w:rsidRDefault="00E03151" w:rsidP="007835FB">
            <w:pPr>
              <w:pStyle w:val="ab"/>
              <w:jc w:val="both"/>
              <w:rPr>
                <w:rFonts w:ascii="Times New Roman" w:hAnsi="Times New Roman" w:cs="Times New Roman"/>
                <w:b/>
                <w:bCs/>
                <w:sz w:val="24"/>
                <w:szCs w:val="24"/>
                <w:lang w:val="kk-KZ"/>
              </w:rPr>
            </w:pPr>
            <w:r w:rsidRPr="00E03151">
              <w:rPr>
                <w:rFonts w:ascii="Times New Roman" w:hAnsi="Times New Roman"/>
                <w:b/>
                <w:bCs/>
                <w:sz w:val="24"/>
                <w:szCs w:val="24"/>
                <w:lang w:val="kk-KZ"/>
              </w:rPr>
              <w:t>Жеңілдіктер:</w:t>
            </w:r>
            <w:r w:rsidRPr="00E03151">
              <w:rPr>
                <w:rFonts w:ascii="Times New Roman" w:hAnsi="Times New Roman" w:cs="Times New Roman"/>
                <w:b/>
                <w:bCs/>
                <w:sz w:val="24"/>
                <w:szCs w:val="24"/>
                <w:lang w:val="kk-KZ"/>
              </w:rPr>
              <w:t xml:space="preserve"> </w:t>
            </w:r>
          </w:p>
          <w:p w14:paraId="332A5CE1" w14:textId="11C11686" w:rsidR="00552FA8" w:rsidRPr="00822BD5" w:rsidRDefault="00552FA8"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Топтық билеттерді қоспағанда, Citv Pass Kazakhstan карталары үшін 30% жеңілдік ***</w:t>
            </w:r>
          </w:p>
          <w:p w14:paraId="7B39E8BE" w14:textId="6573A36D" w:rsidR="00552FA8" w:rsidRDefault="00552FA8" w:rsidP="007835FB">
            <w:pPr>
              <w:pStyle w:val="ab"/>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20% жеңілдік - мүмкіндігі шектеулі адамдардың қатысуымен жобаларды ілгерілететін/</w:t>
            </w:r>
            <w:r w:rsidR="00F123E6">
              <w:rPr>
                <w:rFonts w:ascii="Times New Roman" w:hAnsi="Times New Roman" w:cs="Times New Roman"/>
                <w:sz w:val="24"/>
                <w:szCs w:val="24"/>
                <w:lang w:val="kk-KZ"/>
              </w:rPr>
              <w:t xml:space="preserve"> </w:t>
            </w:r>
            <w:r w:rsidR="00E352F0">
              <w:rPr>
                <w:rFonts w:ascii="Times New Roman" w:hAnsi="Times New Roman" w:cs="Times New Roman"/>
                <w:sz w:val="24"/>
                <w:szCs w:val="24"/>
                <w:lang w:val="kk-KZ"/>
              </w:rPr>
              <w:t>көмектесетін</w:t>
            </w:r>
            <w:r w:rsidRPr="00822BD5">
              <w:rPr>
                <w:rFonts w:ascii="Times New Roman" w:hAnsi="Times New Roman" w:cs="Times New Roman"/>
                <w:sz w:val="24"/>
                <w:szCs w:val="24"/>
                <w:lang w:val="kk-KZ"/>
              </w:rPr>
              <w:t xml:space="preserve"> басқарудың кез келген ұйымдық-құқықтық нысаны бар жеке және заңды тұлғаларға қызмет көрсетуге (экскурсиялардың барлық түрлерін қоспағанда).***</w:t>
            </w:r>
          </w:p>
          <w:p w14:paraId="336755C4" w14:textId="5A230C5E" w:rsidR="00F21D85" w:rsidRDefault="00F21D85" w:rsidP="00F21D85">
            <w:pPr>
              <w:pStyle w:val="ab"/>
              <w:ind w:right="319"/>
              <w:jc w:val="both"/>
              <w:rPr>
                <w:rFonts w:ascii="Times New Roman" w:hAnsi="Times New Roman" w:cs="Times New Roman"/>
                <w:sz w:val="24"/>
                <w:szCs w:val="24"/>
                <w:lang w:val="kk-KZ"/>
              </w:rPr>
            </w:pPr>
            <w:r w:rsidRPr="00F21D85">
              <w:rPr>
                <w:rFonts w:ascii="Times New Roman" w:hAnsi="Times New Roman" w:cs="Times New Roman"/>
                <w:sz w:val="24"/>
                <w:szCs w:val="24"/>
                <w:lang w:val="kk-KZ"/>
              </w:rPr>
              <w:t>Халықаралық балаларды қорғау күніне орай жыл сайын 1 маусымында 15 жасқа дейінгі балаларға тегін кіру ұсынылады.</w:t>
            </w:r>
            <w:r w:rsidR="003F3616">
              <w:rPr>
                <w:rFonts w:ascii="Times New Roman" w:hAnsi="Times New Roman" w:cs="Times New Roman"/>
                <w:sz w:val="24"/>
                <w:szCs w:val="24"/>
                <w:lang w:val="kk-KZ"/>
              </w:rPr>
              <w:t xml:space="preserve"> ***</w:t>
            </w:r>
            <w:r w:rsidRPr="00F21D85">
              <w:rPr>
                <w:rFonts w:ascii="Times New Roman" w:hAnsi="Times New Roman" w:cs="Times New Roman"/>
                <w:sz w:val="24"/>
                <w:szCs w:val="24"/>
                <w:lang w:val="kk-KZ"/>
              </w:rPr>
              <w:t xml:space="preserve"> </w:t>
            </w:r>
          </w:p>
          <w:p w14:paraId="4535E081" w14:textId="77777777" w:rsidR="00671E5C" w:rsidRDefault="00671E5C" w:rsidP="007835FB">
            <w:pPr>
              <w:pStyle w:val="ab"/>
              <w:jc w:val="both"/>
              <w:rPr>
                <w:rFonts w:ascii="Times New Roman" w:hAnsi="Times New Roman" w:cs="Times New Roman"/>
                <w:sz w:val="24"/>
                <w:szCs w:val="24"/>
                <w:lang w:val="kk-KZ"/>
              </w:rPr>
            </w:pPr>
          </w:p>
          <w:p w14:paraId="77A2CC63" w14:textId="77777777" w:rsidR="00552FA8" w:rsidRDefault="007C3F3A" w:rsidP="007835FB">
            <w:pPr>
              <w:pStyle w:val="ab"/>
              <w:jc w:val="both"/>
              <w:rPr>
                <w:rFonts w:ascii="Times New Roman" w:hAnsi="Times New Roman" w:cs="Times New Roman"/>
                <w:sz w:val="24"/>
                <w:szCs w:val="24"/>
                <w:lang w:val="kk-KZ"/>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17117C3" wp14:editId="5AA959E6">
                      <wp:simplePos x="0" y="0"/>
                      <wp:positionH relativeFrom="column">
                        <wp:posOffset>-79375</wp:posOffset>
                      </wp:positionH>
                      <wp:positionV relativeFrom="paragraph">
                        <wp:posOffset>73660</wp:posOffset>
                      </wp:positionV>
                      <wp:extent cx="6448425" cy="0"/>
                      <wp:effectExtent l="0" t="0" r="28575"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6448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BE78F9" id="Прямая соединительная линия 10"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5pt,5.8pt" to="501.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" strokecolor="black [3200]" strokeweight=".5pt">
                      <v:stroke joinstyle="miter"/>
                    </v:line>
                  </w:pict>
                </mc:Fallback>
              </mc:AlternateContent>
            </w:r>
          </w:p>
          <w:p w14:paraId="6887B732" w14:textId="7387E6A9" w:rsidR="007320AF" w:rsidRPr="00822BD5" w:rsidRDefault="00552FA8" w:rsidP="007320AF">
            <w:pPr>
              <w:pStyle w:val="ab"/>
              <w:rPr>
                <w:rFonts w:ascii="Times New Roman" w:hAnsi="Times New Roman" w:cs="Times New Roman"/>
                <w:sz w:val="24"/>
                <w:szCs w:val="24"/>
                <w:lang w:val="kk-KZ"/>
              </w:rPr>
            </w:pPr>
            <w:r w:rsidRPr="00822BD5">
              <w:rPr>
                <w:rFonts w:ascii="Times New Roman" w:hAnsi="Times New Roman" w:cs="Times New Roman"/>
                <w:b/>
                <w:sz w:val="24"/>
                <w:szCs w:val="24"/>
                <w:lang w:val="kk-KZ"/>
              </w:rPr>
              <w:t>Ескерту</w:t>
            </w:r>
            <w:r w:rsidRPr="00822BD5">
              <w:rPr>
                <w:rFonts w:ascii="Times New Roman" w:hAnsi="Times New Roman" w:cs="Times New Roman"/>
                <w:sz w:val="24"/>
                <w:szCs w:val="24"/>
                <w:lang w:val="kk-KZ"/>
              </w:rPr>
              <w:t>:</w:t>
            </w:r>
          </w:p>
          <w:p w14:paraId="398BDFD1" w14:textId="77777777"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Қызметтің бұл түрін жіберуші туристік фирманың және/немесе экскурсиялық фирманың қызметкерлері болып табылатын турлидерлер төлемейді, олар келушілердің нысандарға келуін ұйымдастырады және бүкіл экскурсия барысында маршрут бойынша келушілер тобымен бірге жүреді;</w:t>
            </w:r>
          </w:p>
          <w:p w14:paraId="461628EC" w14:textId="3945390E"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xml:space="preserve">** Орынжайлар </w:t>
            </w:r>
            <w:r w:rsidR="00E352F0" w:rsidRPr="00F3029E">
              <w:rPr>
                <w:rFonts w:ascii="Times New Roman" w:hAnsi="Times New Roman" w:cs="Times New Roman"/>
                <w:sz w:val="24"/>
                <w:szCs w:val="24"/>
                <w:lang w:val="kk-KZ"/>
              </w:rPr>
              <w:t>1 (бір) ай</w:t>
            </w:r>
            <w:r w:rsidR="00E352F0">
              <w:rPr>
                <w:rFonts w:ascii="Times New Roman" w:hAnsi="Times New Roman" w:cs="Times New Roman"/>
                <w:sz w:val="24"/>
                <w:szCs w:val="24"/>
                <w:lang w:val="kk-KZ"/>
              </w:rPr>
              <w:t>дан артық</w:t>
            </w:r>
            <w:r w:rsidR="00E352F0" w:rsidRPr="00F3029E">
              <w:rPr>
                <w:rFonts w:ascii="Times New Roman" w:hAnsi="Times New Roman" w:cs="Times New Roman"/>
                <w:sz w:val="24"/>
                <w:szCs w:val="24"/>
                <w:lang w:val="kk-KZ"/>
              </w:rPr>
              <w:t xml:space="preserve"> мерзімге берілген кезде қолданылады</w:t>
            </w:r>
            <w:r w:rsidRPr="00822BD5">
              <w:rPr>
                <w:rFonts w:ascii="Times New Roman" w:hAnsi="Times New Roman" w:cs="Times New Roman"/>
                <w:sz w:val="24"/>
                <w:szCs w:val="24"/>
                <w:lang w:val="kk-KZ"/>
              </w:rPr>
              <w:t>;</w:t>
            </w:r>
          </w:p>
          <w:p w14:paraId="5B2CB0F6" w14:textId="77777777" w:rsidR="00552FA8"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Жеңілдік Бас директордың бұйрығымен бекітіледі;</w:t>
            </w:r>
          </w:p>
          <w:p w14:paraId="5C8DB54B" w14:textId="77777777" w:rsidR="00B8477B" w:rsidRPr="00822BD5" w:rsidRDefault="00B8477B" w:rsidP="00552FA8">
            <w:pPr>
              <w:pStyle w:val="ab"/>
              <w:ind w:left="141" w:right="280"/>
              <w:jc w:val="both"/>
              <w:rPr>
                <w:rFonts w:ascii="Times New Roman" w:hAnsi="Times New Roman" w:cs="Times New Roman"/>
                <w:sz w:val="24"/>
                <w:szCs w:val="24"/>
                <w:lang w:val="kk-KZ"/>
              </w:rPr>
            </w:pPr>
          </w:p>
          <w:p w14:paraId="4370D59D" w14:textId="77777777" w:rsidR="00552FA8" w:rsidRPr="00822BD5" w:rsidRDefault="00552FA8" w:rsidP="00E352F0">
            <w:pPr>
              <w:pStyle w:val="ab"/>
              <w:ind w:left="141" w:right="280" w:firstLine="74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 азаматтарының </w:t>
            </w:r>
            <w:r w:rsidRPr="00822BD5">
              <w:rPr>
                <w:rFonts w:ascii="Times New Roman" w:hAnsi="Times New Roman" w:cs="Times New Roman"/>
                <w:sz w:val="24"/>
                <w:szCs w:val="24"/>
                <w:lang w:val="kk-KZ"/>
              </w:rPr>
              <w:t>мынадай санаттары (растайтын құжаттарды ұсынған кезде) объектіге тегін баруға құқылы:</w:t>
            </w:r>
          </w:p>
          <w:p w14:paraId="5ABFB9EE" w14:textId="77777777"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ҰОС қатысушылары мен мүгедектері және оларға теңестірілген адамдар</w:t>
            </w:r>
          </w:p>
          <w:p w14:paraId="084CCDC2" w14:textId="77777777"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Көп балалы аналар</w:t>
            </w:r>
          </w:p>
          <w:p w14:paraId="057E4D58" w14:textId="77777777"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I және II топтағы мүгедектер және мүгедек балалар</w:t>
            </w:r>
          </w:p>
          <w:p w14:paraId="5969CF7B" w14:textId="77777777"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Мүмкіндігі шектеулі балалар</w:t>
            </w:r>
          </w:p>
          <w:p w14:paraId="4B498975" w14:textId="77777777"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xml:space="preserve">- 18 жасқа толмаған ата-анасының қамқорлығынсыз қалған жетім балалар </w:t>
            </w:r>
          </w:p>
          <w:p w14:paraId="5F2B3D4C" w14:textId="77777777"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- 5 жасқа дейінгі балалар</w:t>
            </w:r>
          </w:p>
          <w:p w14:paraId="18DB66C0" w14:textId="77777777" w:rsidR="00552FA8" w:rsidRPr="00822BD5" w:rsidRDefault="00552FA8" w:rsidP="00552FA8">
            <w:pPr>
              <w:pStyle w:val="ab"/>
              <w:ind w:left="141" w:right="28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Көп балалы отбасылардан шыққан мектеп оқушылары.</w:t>
            </w:r>
          </w:p>
          <w:p w14:paraId="34019AEF" w14:textId="77777777" w:rsidR="00552FA8" w:rsidRPr="00822BD5" w:rsidRDefault="00552FA8" w:rsidP="00552FA8">
            <w:pPr>
              <w:pStyle w:val="ab"/>
              <w:ind w:left="141" w:right="280" w:firstLine="709"/>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 xml:space="preserve">III топтағы мүгедектерге растайтын құжаттарды ұсынған кезде кіру билеті құнының 50% мөлшерінде жеңілдік беріледі, сондай-ақ I, II топтағы мүгедектер үшін 1 (бір) ілесіп жүретін адамға кіру тегін. </w:t>
            </w:r>
          </w:p>
          <w:p w14:paraId="3CA18BBB" w14:textId="77777777" w:rsidR="00552FA8" w:rsidRPr="00822BD5" w:rsidRDefault="00552FA8" w:rsidP="00552FA8">
            <w:pPr>
              <w:pStyle w:val="ab"/>
              <w:ind w:left="141" w:right="280" w:firstLine="709"/>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Сенімгерлік басқару туралы шартқа сәйкес баланс ұстаушының жазбаша келісімі негізінде монтаждау/бөлшектеу күндерін қоса алғанда, қалалық іс-шараларды өткізу үшін объектіні жылына 15 (он бес) күнге дейін, сенімгерлік басқарушының үшінші тұлғалармен объектіні сұрау салынатын күндерге беруге шарттық міндеттемелері болмаған кезде өтеусіз беру көзделген.</w:t>
            </w:r>
          </w:p>
          <w:p w14:paraId="1C7A54A9" w14:textId="77777777" w:rsidR="00552FA8" w:rsidRPr="00822BD5" w:rsidRDefault="00552FA8" w:rsidP="00E352F0">
            <w:pPr>
              <w:pStyle w:val="ab"/>
              <w:ind w:left="174" w:right="319" w:firstLine="710"/>
              <w:jc w:val="both"/>
              <w:rPr>
                <w:rFonts w:ascii="Times New Roman" w:hAnsi="Times New Roman" w:cs="Times New Roman"/>
                <w:sz w:val="24"/>
                <w:szCs w:val="24"/>
                <w:lang w:val="kk-KZ"/>
              </w:rPr>
            </w:pPr>
            <w:r w:rsidRPr="00822BD5">
              <w:rPr>
                <w:rFonts w:ascii="Times New Roman" w:hAnsi="Times New Roman" w:cs="Times New Roman"/>
                <w:sz w:val="24"/>
                <w:szCs w:val="24"/>
                <w:lang w:val="kk-KZ"/>
              </w:rPr>
              <w:t>Сенімгерлік басқару шартына қосымша келісімге сәйкес мемлекеттік органдарды, шет мемлекеттердің дипломатиялық және оларға теңестірілген өкілдіктерін, Қазақстан Республикасында аккредиттелген шет мемлекеттердің консулдық мекемелерін жазбаша хабардар ету негізінде ғана ресми шетелдік делегацияларға бару үшін объектіге кіру тегін беріледі.</w:t>
            </w:r>
          </w:p>
        </w:tc>
      </w:tr>
    </w:tbl>
    <w:p w14:paraId="1AE8B1D0" w14:textId="44CB919D" w:rsidR="001420E3" w:rsidRPr="005459D3" w:rsidRDefault="001420E3" w:rsidP="00E352F0">
      <w:pPr>
        <w:rPr>
          <w:rFonts w:ascii="Times New Roman" w:hAnsi="Times New Roman"/>
          <w:sz w:val="28"/>
          <w:szCs w:val="28"/>
          <w:lang w:val="kk-KZ"/>
        </w:rPr>
      </w:pPr>
      <w:bookmarkStart w:id="0" w:name="_GoBack"/>
      <w:bookmarkEnd w:id="0"/>
    </w:p>
    <w:sectPr w:rsidR="001420E3" w:rsidRPr="005459D3" w:rsidSect="00CE7FDE">
      <w:footerReference w:type="default" r:id="rId8"/>
      <w:pgSz w:w="11906" w:h="16838"/>
      <w:pgMar w:top="567" w:right="850" w:bottom="1134" w:left="1701"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CF325" w14:textId="77777777" w:rsidR="00BC4242" w:rsidRDefault="00BC4242" w:rsidP="00B11ADA">
      <w:pPr>
        <w:spacing w:after="0" w:line="240" w:lineRule="auto"/>
      </w:pPr>
      <w:r>
        <w:separator/>
      </w:r>
    </w:p>
  </w:endnote>
  <w:endnote w:type="continuationSeparator" w:id="0">
    <w:p w14:paraId="488DC916" w14:textId="77777777" w:rsidR="00BC4242" w:rsidRDefault="00BC4242" w:rsidP="00B1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75521" w14:textId="77777777" w:rsidR="00FE4B27" w:rsidRDefault="00FE4B27">
    <w:pPr>
      <w:pStyle w:val="a7"/>
      <w:jc w:val="right"/>
    </w:pPr>
  </w:p>
  <w:p w14:paraId="7399A7BB" w14:textId="77777777" w:rsidR="00FE4B27" w:rsidRDefault="00FE4B27">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CFBBD" w14:textId="77777777" w:rsidR="00BC4242" w:rsidRDefault="00BC4242" w:rsidP="00B11ADA">
      <w:pPr>
        <w:spacing w:after="0" w:line="240" w:lineRule="auto"/>
      </w:pPr>
      <w:r>
        <w:separator/>
      </w:r>
    </w:p>
  </w:footnote>
  <w:footnote w:type="continuationSeparator" w:id="0">
    <w:p w14:paraId="2B7D97DB" w14:textId="77777777" w:rsidR="00BC4242" w:rsidRDefault="00BC4242" w:rsidP="00B11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7B89"/>
    <w:multiLevelType w:val="hybridMultilevel"/>
    <w:tmpl w:val="09AEC9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220677"/>
    <w:multiLevelType w:val="hybridMultilevel"/>
    <w:tmpl w:val="52C82DDE"/>
    <w:lvl w:ilvl="0" w:tplc="E970FE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127FC2"/>
    <w:multiLevelType w:val="hybridMultilevel"/>
    <w:tmpl w:val="4E8CB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B3785"/>
    <w:multiLevelType w:val="hybridMultilevel"/>
    <w:tmpl w:val="09AEC9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C02A6"/>
    <w:multiLevelType w:val="multilevel"/>
    <w:tmpl w:val="C7905A76"/>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9FE5923"/>
    <w:multiLevelType w:val="hybridMultilevel"/>
    <w:tmpl w:val="2A985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0F15D7"/>
    <w:multiLevelType w:val="hybridMultilevel"/>
    <w:tmpl w:val="B46AB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E22CFF"/>
    <w:multiLevelType w:val="hybridMultilevel"/>
    <w:tmpl w:val="A9DCEFB6"/>
    <w:lvl w:ilvl="0" w:tplc="A3F6A1B2">
      <w:start w:val="1"/>
      <w:numFmt w:val="decimal"/>
      <w:suff w:val="space"/>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204663AB"/>
    <w:multiLevelType w:val="hybridMultilevel"/>
    <w:tmpl w:val="D9CA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76D6F"/>
    <w:multiLevelType w:val="hybridMultilevel"/>
    <w:tmpl w:val="71D0D34C"/>
    <w:lvl w:ilvl="0" w:tplc="2B12B4BE">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387217C"/>
    <w:multiLevelType w:val="hybridMultilevel"/>
    <w:tmpl w:val="B05AEDE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6E3787"/>
    <w:multiLevelType w:val="hybridMultilevel"/>
    <w:tmpl w:val="DB7CC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831E55"/>
    <w:multiLevelType w:val="hybridMultilevel"/>
    <w:tmpl w:val="6A860C0C"/>
    <w:lvl w:ilvl="0" w:tplc="0FD0FF9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F21A1"/>
    <w:multiLevelType w:val="hybridMultilevel"/>
    <w:tmpl w:val="6A860C0C"/>
    <w:lvl w:ilvl="0" w:tplc="0FD0FF9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793727"/>
    <w:multiLevelType w:val="hybridMultilevel"/>
    <w:tmpl w:val="40EE75B4"/>
    <w:lvl w:ilvl="0" w:tplc="14A0A15C">
      <w:start w:val="1"/>
      <w:numFmt w:val="bullet"/>
      <w:lvlText w:val=""/>
      <w:lvlJc w:val="left"/>
      <w:pPr>
        <w:ind w:left="1429" w:hanging="360"/>
      </w:pPr>
      <w:rPr>
        <w:rFonts w:ascii="Symbol" w:hAnsi="Symbol" w:hint="default"/>
        <w:sz w:val="28"/>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E445F2"/>
    <w:multiLevelType w:val="hybridMultilevel"/>
    <w:tmpl w:val="5A06073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15:restartNumberingAfterBreak="0">
    <w:nsid w:val="454940BA"/>
    <w:multiLevelType w:val="hybridMultilevel"/>
    <w:tmpl w:val="CB32E072"/>
    <w:lvl w:ilvl="0" w:tplc="F23206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C1065D"/>
    <w:multiLevelType w:val="hybridMultilevel"/>
    <w:tmpl w:val="B91A98B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B914445"/>
    <w:multiLevelType w:val="hybridMultilevel"/>
    <w:tmpl w:val="E12A9C0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D3415C8"/>
    <w:multiLevelType w:val="hybridMultilevel"/>
    <w:tmpl w:val="F7AAD144"/>
    <w:lvl w:ilvl="0" w:tplc="BE22D114">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777092"/>
    <w:multiLevelType w:val="hybridMultilevel"/>
    <w:tmpl w:val="B8922A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3842D6"/>
    <w:multiLevelType w:val="hybridMultilevel"/>
    <w:tmpl w:val="9A88D6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05A4951"/>
    <w:multiLevelType w:val="hybridMultilevel"/>
    <w:tmpl w:val="C584E57C"/>
    <w:lvl w:ilvl="0" w:tplc="EA9C175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2B01F8"/>
    <w:multiLevelType w:val="hybridMultilevel"/>
    <w:tmpl w:val="FDD0E1EA"/>
    <w:lvl w:ilvl="0" w:tplc="D03E8E00">
      <w:start w:val="5"/>
      <w:numFmt w:val="bullet"/>
      <w:lvlText w:val="-"/>
      <w:lvlJc w:val="left"/>
      <w:pPr>
        <w:ind w:left="1069"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2640681"/>
    <w:multiLevelType w:val="hybridMultilevel"/>
    <w:tmpl w:val="6C0EF69E"/>
    <w:lvl w:ilvl="0" w:tplc="0FD0FF9C">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6B04CD"/>
    <w:multiLevelType w:val="hybridMultilevel"/>
    <w:tmpl w:val="CBC849F4"/>
    <w:lvl w:ilvl="0" w:tplc="0FD0FF9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5E193AD1"/>
    <w:multiLevelType w:val="hybridMultilevel"/>
    <w:tmpl w:val="B05AEDE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A4598F"/>
    <w:multiLevelType w:val="hybridMultilevel"/>
    <w:tmpl w:val="F1BA0E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4195B58"/>
    <w:multiLevelType w:val="hybridMultilevel"/>
    <w:tmpl w:val="F0D4740A"/>
    <w:lvl w:ilvl="0" w:tplc="043F0001">
      <w:start w:val="1"/>
      <w:numFmt w:val="bullet"/>
      <w:lvlText w:val=""/>
      <w:lvlJc w:val="left"/>
      <w:pPr>
        <w:ind w:left="859" w:hanging="360"/>
      </w:pPr>
      <w:rPr>
        <w:rFonts w:ascii="Symbol" w:hAnsi="Symbol" w:hint="default"/>
      </w:rPr>
    </w:lvl>
    <w:lvl w:ilvl="1" w:tplc="043F0003" w:tentative="1">
      <w:start w:val="1"/>
      <w:numFmt w:val="bullet"/>
      <w:lvlText w:val="o"/>
      <w:lvlJc w:val="left"/>
      <w:pPr>
        <w:ind w:left="1579" w:hanging="360"/>
      </w:pPr>
      <w:rPr>
        <w:rFonts w:ascii="Courier New" w:hAnsi="Courier New" w:cs="Courier New" w:hint="default"/>
      </w:rPr>
    </w:lvl>
    <w:lvl w:ilvl="2" w:tplc="043F0005" w:tentative="1">
      <w:start w:val="1"/>
      <w:numFmt w:val="bullet"/>
      <w:lvlText w:val=""/>
      <w:lvlJc w:val="left"/>
      <w:pPr>
        <w:ind w:left="2299" w:hanging="360"/>
      </w:pPr>
      <w:rPr>
        <w:rFonts w:ascii="Wingdings" w:hAnsi="Wingdings" w:hint="default"/>
      </w:rPr>
    </w:lvl>
    <w:lvl w:ilvl="3" w:tplc="043F0001" w:tentative="1">
      <w:start w:val="1"/>
      <w:numFmt w:val="bullet"/>
      <w:lvlText w:val=""/>
      <w:lvlJc w:val="left"/>
      <w:pPr>
        <w:ind w:left="3019" w:hanging="360"/>
      </w:pPr>
      <w:rPr>
        <w:rFonts w:ascii="Symbol" w:hAnsi="Symbol" w:hint="default"/>
      </w:rPr>
    </w:lvl>
    <w:lvl w:ilvl="4" w:tplc="043F0003" w:tentative="1">
      <w:start w:val="1"/>
      <w:numFmt w:val="bullet"/>
      <w:lvlText w:val="o"/>
      <w:lvlJc w:val="left"/>
      <w:pPr>
        <w:ind w:left="3739" w:hanging="360"/>
      </w:pPr>
      <w:rPr>
        <w:rFonts w:ascii="Courier New" w:hAnsi="Courier New" w:cs="Courier New" w:hint="default"/>
      </w:rPr>
    </w:lvl>
    <w:lvl w:ilvl="5" w:tplc="043F0005" w:tentative="1">
      <w:start w:val="1"/>
      <w:numFmt w:val="bullet"/>
      <w:lvlText w:val=""/>
      <w:lvlJc w:val="left"/>
      <w:pPr>
        <w:ind w:left="4459" w:hanging="360"/>
      </w:pPr>
      <w:rPr>
        <w:rFonts w:ascii="Wingdings" w:hAnsi="Wingdings" w:hint="default"/>
      </w:rPr>
    </w:lvl>
    <w:lvl w:ilvl="6" w:tplc="043F0001" w:tentative="1">
      <w:start w:val="1"/>
      <w:numFmt w:val="bullet"/>
      <w:lvlText w:val=""/>
      <w:lvlJc w:val="left"/>
      <w:pPr>
        <w:ind w:left="5179" w:hanging="360"/>
      </w:pPr>
      <w:rPr>
        <w:rFonts w:ascii="Symbol" w:hAnsi="Symbol" w:hint="default"/>
      </w:rPr>
    </w:lvl>
    <w:lvl w:ilvl="7" w:tplc="043F0003" w:tentative="1">
      <w:start w:val="1"/>
      <w:numFmt w:val="bullet"/>
      <w:lvlText w:val="o"/>
      <w:lvlJc w:val="left"/>
      <w:pPr>
        <w:ind w:left="5899" w:hanging="360"/>
      </w:pPr>
      <w:rPr>
        <w:rFonts w:ascii="Courier New" w:hAnsi="Courier New" w:cs="Courier New" w:hint="default"/>
      </w:rPr>
    </w:lvl>
    <w:lvl w:ilvl="8" w:tplc="043F0005" w:tentative="1">
      <w:start w:val="1"/>
      <w:numFmt w:val="bullet"/>
      <w:lvlText w:val=""/>
      <w:lvlJc w:val="left"/>
      <w:pPr>
        <w:ind w:left="6619" w:hanging="360"/>
      </w:pPr>
      <w:rPr>
        <w:rFonts w:ascii="Wingdings" w:hAnsi="Wingdings" w:hint="default"/>
      </w:rPr>
    </w:lvl>
  </w:abstractNum>
  <w:abstractNum w:abstractNumId="29" w15:restartNumberingAfterBreak="0">
    <w:nsid w:val="6E1A2247"/>
    <w:multiLevelType w:val="hybridMultilevel"/>
    <w:tmpl w:val="CB32E072"/>
    <w:lvl w:ilvl="0" w:tplc="F23206D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E2BBA"/>
    <w:multiLevelType w:val="hybridMultilevel"/>
    <w:tmpl w:val="C6E84F5A"/>
    <w:lvl w:ilvl="0" w:tplc="C492C4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F6E1A6D"/>
    <w:multiLevelType w:val="hybridMultilevel"/>
    <w:tmpl w:val="00169976"/>
    <w:lvl w:ilvl="0" w:tplc="0FD0FF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3A583D"/>
    <w:multiLevelType w:val="hybridMultilevel"/>
    <w:tmpl w:val="6E4854F8"/>
    <w:lvl w:ilvl="0" w:tplc="41D4CCAA">
      <w:start w:val="1"/>
      <w:numFmt w:val="bullet"/>
      <w:lvlText w:val=""/>
      <w:lvlJc w:val="left"/>
      <w:pPr>
        <w:ind w:left="928"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0847FD"/>
    <w:multiLevelType w:val="hybridMultilevel"/>
    <w:tmpl w:val="BC4C2AEE"/>
    <w:lvl w:ilvl="0" w:tplc="85BAB3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9283C3D"/>
    <w:multiLevelType w:val="hybridMultilevel"/>
    <w:tmpl w:val="624671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9A75A1F"/>
    <w:multiLevelType w:val="hybridMultilevel"/>
    <w:tmpl w:val="3D6E1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7B0DCE"/>
    <w:multiLevelType w:val="hybridMultilevel"/>
    <w:tmpl w:val="B05AEDE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0"/>
  </w:num>
  <w:num w:numId="3">
    <w:abstractNumId w:val="0"/>
  </w:num>
  <w:num w:numId="4">
    <w:abstractNumId w:val="18"/>
  </w:num>
  <w:num w:numId="5">
    <w:abstractNumId w:val="19"/>
  </w:num>
  <w:num w:numId="6">
    <w:abstractNumId w:val="16"/>
  </w:num>
  <w:num w:numId="7">
    <w:abstractNumId w:val="5"/>
  </w:num>
  <w:num w:numId="8">
    <w:abstractNumId w:val="34"/>
  </w:num>
  <w:num w:numId="9">
    <w:abstractNumId w:val="6"/>
  </w:num>
  <w:num w:numId="10">
    <w:abstractNumId w:val="22"/>
  </w:num>
  <w:num w:numId="11">
    <w:abstractNumId w:val="24"/>
  </w:num>
  <w:num w:numId="12">
    <w:abstractNumId w:val="31"/>
  </w:num>
  <w:num w:numId="13">
    <w:abstractNumId w:val="25"/>
  </w:num>
  <w:num w:numId="14">
    <w:abstractNumId w:val="12"/>
  </w:num>
  <w:num w:numId="15">
    <w:abstractNumId w:val="29"/>
  </w:num>
  <w:num w:numId="16">
    <w:abstractNumId w:val="33"/>
  </w:num>
  <w:num w:numId="17">
    <w:abstractNumId w:val="13"/>
  </w:num>
  <w:num w:numId="18">
    <w:abstractNumId w:val="7"/>
  </w:num>
  <w:num w:numId="19">
    <w:abstractNumId w:val="4"/>
  </w:num>
  <w:num w:numId="20">
    <w:abstractNumId w:val="15"/>
  </w:num>
  <w:num w:numId="21">
    <w:abstractNumId w:val="17"/>
  </w:num>
  <w:num w:numId="22">
    <w:abstractNumId w:val="20"/>
  </w:num>
  <w:num w:numId="23">
    <w:abstractNumId w:val="32"/>
  </w:num>
  <w:num w:numId="24">
    <w:abstractNumId w:val="35"/>
  </w:num>
  <w:num w:numId="25">
    <w:abstractNumId w:val="10"/>
  </w:num>
  <w:num w:numId="26">
    <w:abstractNumId w:val="36"/>
  </w:num>
  <w:num w:numId="27">
    <w:abstractNumId w:val="3"/>
  </w:num>
  <w:num w:numId="28">
    <w:abstractNumId w:val="26"/>
  </w:num>
  <w:num w:numId="29">
    <w:abstractNumId w:val="1"/>
  </w:num>
  <w:num w:numId="30">
    <w:abstractNumId w:val="8"/>
  </w:num>
  <w:num w:numId="31">
    <w:abstractNumId w:val="27"/>
  </w:num>
  <w:num w:numId="32">
    <w:abstractNumId w:val="28"/>
  </w:num>
  <w:num w:numId="33">
    <w:abstractNumId w:val="9"/>
  </w:num>
  <w:num w:numId="34">
    <w:abstractNumId w:val="23"/>
  </w:num>
  <w:num w:numId="35">
    <w:abstractNumId w:val="14"/>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9E"/>
    <w:rsid w:val="0000120B"/>
    <w:rsid w:val="00005951"/>
    <w:rsid w:val="0000692D"/>
    <w:rsid w:val="00014654"/>
    <w:rsid w:val="00015F48"/>
    <w:rsid w:val="00020CE1"/>
    <w:rsid w:val="00026F7D"/>
    <w:rsid w:val="00027331"/>
    <w:rsid w:val="00027858"/>
    <w:rsid w:val="00032DA0"/>
    <w:rsid w:val="00047AFC"/>
    <w:rsid w:val="00055FD3"/>
    <w:rsid w:val="00056980"/>
    <w:rsid w:val="00057472"/>
    <w:rsid w:val="00060C01"/>
    <w:rsid w:val="00062A1B"/>
    <w:rsid w:val="000661F0"/>
    <w:rsid w:val="000719D2"/>
    <w:rsid w:val="000849D0"/>
    <w:rsid w:val="000959BE"/>
    <w:rsid w:val="000A4EC9"/>
    <w:rsid w:val="000A50FF"/>
    <w:rsid w:val="000B07A0"/>
    <w:rsid w:val="000B250E"/>
    <w:rsid w:val="000B3D80"/>
    <w:rsid w:val="000B5034"/>
    <w:rsid w:val="000B78B3"/>
    <w:rsid w:val="000C7E8B"/>
    <w:rsid w:val="000D7ED5"/>
    <w:rsid w:val="000E21AD"/>
    <w:rsid w:val="000E340E"/>
    <w:rsid w:val="000E3B80"/>
    <w:rsid w:val="000F667C"/>
    <w:rsid w:val="000F6C31"/>
    <w:rsid w:val="00101CEC"/>
    <w:rsid w:val="00103D34"/>
    <w:rsid w:val="00112A68"/>
    <w:rsid w:val="0012068B"/>
    <w:rsid w:val="00120DCD"/>
    <w:rsid w:val="00124B91"/>
    <w:rsid w:val="00133158"/>
    <w:rsid w:val="00135C3F"/>
    <w:rsid w:val="001420E3"/>
    <w:rsid w:val="00143CD0"/>
    <w:rsid w:val="0014478D"/>
    <w:rsid w:val="00145009"/>
    <w:rsid w:val="00147AE8"/>
    <w:rsid w:val="00160E49"/>
    <w:rsid w:val="0016207B"/>
    <w:rsid w:val="00173F06"/>
    <w:rsid w:val="0017620F"/>
    <w:rsid w:val="001A0A47"/>
    <w:rsid w:val="001A2C4D"/>
    <w:rsid w:val="001B0C93"/>
    <w:rsid w:val="001B6017"/>
    <w:rsid w:val="001C211F"/>
    <w:rsid w:val="001C5D62"/>
    <w:rsid w:val="001C6303"/>
    <w:rsid w:val="001D3DC3"/>
    <w:rsid w:val="001D7BCA"/>
    <w:rsid w:val="001E2A65"/>
    <w:rsid w:val="001E7FBC"/>
    <w:rsid w:val="00204BEB"/>
    <w:rsid w:val="002067DC"/>
    <w:rsid w:val="00206D6F"/>
    <w:rsid w:val="00206E5E"/>
    <w:rsid w:val="002129A1"/>
    <w:rsid w:val="00220D4E"/>
    <w:rsid w:val="002269C4"/>
    <w:rsid w:val="002438F9"/>
    <w:rsid w:val="00246AC2"/>
    <w:rsid w:val="002502D4"/>
    <w:rsid w:val="002536D7"/>
    <w:rsid w:val="00254513"/>
    <w:rsid w:val="00272C22"/>
    <w:rsid w:val="00276A30"/>
    <w:rsid w:val="002776DE"/>
    <w:rsid w:val="00280B8A"/>
    <w:rsid w:val="00280E47"/>
    <w:rsid w:val="0028472E"/>
    <w:rsid w:val="00284C2F"/>
    <w:rsid w:val="002878B2"/>
    <w:rsid w:val="00287B17"/>
    <w:rsid w:val="00287FE5"/>
    <w:rsid w:val="00291578"/>
    <w:rsid w:val="00297025"/>
    <w:rsid w:val="002A21D1"/>
    <w:rsid w:val="002B21BE"/>
    <w:rsid w:val="002B7FF6"/>
    <w:rsid w:val="002C20AF"/>
    <w:rsid w:val="002C5BFF"/>
    <w:rsid w:val="002C64EE"/>
    <w:rsid w:val="002D44A2"/>
    <w:rsid w:val="002F4D52"/>
    <w:rsid w:val="002F72E5"/>
    <w:rsid w:val="003135F8"/>
    <w:rsid w:val="003156A7"/>
    <w:rsid w:val="00330CCA"/>
    <w:rsid w:val="00340C69"/>
    <w:rsid w:val="00343187"/>
    <w:rsid w:val="00347D2E"/>
    <w:rsid w:val="0035081E"/>
    <w:rsid w:val="00352388"/>
    <w:rsid w:val="00352774"/>
    <w:rsid w:val="003533E3"/>
    <w:rsid w:val="0036771B"/>
    <w:rsid w:val="00372808"/>
    <w:rsid w:val="00373BC8"/>
    <w:rsid w:val="0037414B"/>
    <w:rsid w:val="003746E1"/>
    <w:rsid w:val="003930BB"/>
    <w:rsid w:val="003957CB"/>
    <w:rsid w:val="003A05FF"/>
    <w:rsid w:val="003C2628"/>
    <w:rsid w:val="003D52BA"/>
    <w:rsid w:val="003D7479"/>
    <w:rsid w:val="003E2AED"/>
    <w:rsid w:val="003E50BA"/>
    <w:rsid w:val="003E52C5"/>
    <w:rsid w:val="003F3616"/>
    <w:rsid w:val="003F7559"/>
    <w:rsid w:val="004003C4"/>
    <w:rsid w:val="004016DE"/>
    <w:rsid w:val="004049C9"/>
    <w:rsid w:val="00413E0E"/>
    <w:rsid w:val="00420FD8"/>
    <w:rsid w:val="004218DB"/>
    <w:rsid w:val="00422636"/>
    <w:rsid w:val="004232F0"/>
    <w:rsid w:val="00423529"/>
    <w:rsid w:val="00436C0B"/>
    <w:rsid w:val="00437B55"/>
    <w:rsid w:val="00445761"/>
    <w:rsid w:val="0044662A"/>
    <w:rsid w:val="004504EE"/>
    <w:rsid w:val="004516FB"/>
    <w:rsid w:val="00467443"/>
    <w:rsid w:val="00470B40"/>
    <w:rsid w:val="0047263C"/>
    <w:rsid w:val="00480994"/>
    <w:rsid w:val="00483964"/>
    <w:rsid w:val="004A0A4D"/>
    <w:rsid w:val="004A4378"/>
    <w:rsid w:val="004A5393"/>
    <w:rsid w:val="004B7CD5"/>
    <w:rsid w:val="004C2B83"/>
    <w:rsid w:val="004C489D"/>
    <w:rsid w:val="004C49FF"/>
    <w:rsid w:val="004C7B5E"/>
    <w:rsid w:val="004D00FD"/>
    <w:rsid w:val="004F2E44"/>
    <w:rsid w:val="005104CC"/>
    <w:rsid w:val="00511BAE"/>
    <w:rsid w:val="00511C9E"/>
    <w:rsid w:val="005171A8"/>
    <w:rsid w:val="00522B17"/>
    <w:rsid w:val="00536244"/>
    <w:rsid w:val="005402BD"/>
    <w:rsid w:val="005443C7"/>
    <w:rsid w:val="005459D3"/>
    <w:rsid w:val="00552FA8"/>
    <w:rsid w:val="005530A7"/>
    <w:rsid w:val="005542B9"/>
    <w:rsid w:val="0057076C"/>
    <w:rsid w:val="00576BBE"/>
    <w:rsid w:val="005807FF"/>
    <w:rsid w:val="00593481"/>
    <w:rsid w:val="005A0200"/>
    <w:rsid w:val="005A2DB4"/>
    <w:rsid w:val="005A3E23"/>
    <w:rsid w:val="005A65BE"/>
    <w:rsid w:val="005B4E57"/>
    <w:rsid w:val="005B4F95"/>
    <w:rsid w:val="005D16DF"/>
    <w:rsid w:val="005D3AB3"/>
    <w:rsid w:val="005D43B0"/>
    <w:rsid w:val="005D60F0"/>
    <w:rsid w:val="005E2BDB"/>
    <w:rsid w:val="005E47E5"/>
    <w:rsid w:val="005E5860"/>
    <w:rsid w:val="005F2E39"/>
    <w:rsid w:val="005F3B48"/>
    <w:rsid w:val="005F3B9C"/>
    <w:rsid w:val="00604551"/>
    <w:rsid w:val="00605BC7"/>
    <w:rsid w:val="00606931"/>
    <w:rsid w:val="006123B6"/>
    <w:rsid w:val="00620AB9"/>
    <w:rsid w:val="00624C2F"/>
    <w:rsid w:val="00625D84"/>
    <w:rsid w:val="00636E21"/>
    <w:rsid w:val="0064505A"/>
    <w:rsid w:val="0064778C"/>
    <w:rsid w:val="0065035E"/>
    <w:rsid w:val="00653D57"/>
    <w:rsid w:val="00653F62"/>
    <w:rsid w:val="006625C5"/>
    <w:rsid w:val="00665177"/>
    <w:rsid w:val="00667C4D"/>
    <w:rsid w:val="00671E5C"/>
    <w:rsid w:val="0067281E"/>
    <w:rsid w:val="00675644"/>
    <w:rsid w:val="00685702"/>
    <w:rsid w:val="00692759"/>
    <w:rsid w:val="00694DDE"/>
    <w:rsid w:val="0069555B"/>
    <w:rsid w:val="0069613F"/>
    <w:rsid w:val="006A770C"/>
    <w:rsid w:val="006B5911"/>
    <w:rsid w:val="006C0765"/>
    <w:rsid w:val="006C0D0E"/>
    <w:rsid w:val="006C3525"/>
    <w:rsid w:val="006C6136"/>
    <w:rsid w:val="006D2A29"/>
    <w:rsid w:val="006D7811"/>
    <w:rsid w:val="006E22B4"/>
    <w:rsid w:val="006E7C3F"/>
    <w:rsid w:val="006F12E3"/>
    <w:rsid w:val="006F24DD"/>
    <w:rsid w:val="006F4945"/>
    <w:rsid w:val="007047FC"/>
    <w:rsid w:val="00720F69"/>
    <w:rsid w:val="00721A9F"/>
    <w:rsid w:val="007225B3"/>
    <w:rsid w:val="0072416D"/>
    <w:rsid w:val="007320AF"/>
    <w:rsid w:val="00750017"/>
    <w:rsid w:val="00756D2D"/>
    <w:rsid w:val="00777093"/>
    <w:rsid w:val="007835FB"/>
    <w:rsid w:val="0078451C"/>
    <w:rsid w:val="007865EA"/>
    <w:rsid w:val="007A2390"/>
    <w:rsid w:val="007C082E"/>
    <w:rsid w:val="007C25DF"/>
    <w:rsid w:val="007C3483"/>
    <w:rsid w:val="007C3F3A"/>
    <w:rsid w:val="007C546F"/>
    <w:rsid w:val="007D21D1"/>
    <w:rsid w:val="007D473C"/>
    <w:rsid w:val="00801386"/>
    <w:rsid w:val="00817346"/>
    <w:rsid w:val="00821745"/>
    <w:rsid w:val="008217F0"/>
    <w:rsid w:val="00821C56"/>
    <w:rsid w:val="008315A3"/>
    <w:rsid w:val="00846924"/>
    <w:rsid w:val="008544C6"/>
    <w:rsid w:val="00857802"/>
    <w:rsid w:val="00861EC9"/>
    <w:rsid w:val="00874D80"/>
    <w:rsid w:val="0087719C"/>
    <w:rsid w:val="00880F1D"/>
    <w:rsid w:val="00884325"/>
    <w:rsid w:val="008A41AB"/>
    <w:rsid w:val="008B0370"/>
    <w:rsid w:val="008B2980"/>
    <w:rsid w:val="008C3185"/>
    <w:rsid w:val="008D0CF1"/>
    <w:rsid w:val="008F306E"/>
    <w:rsid w:val="008F6EDF"/>
    <w:rsid w:val="00902457"/>
    <w:rsid w:val="00922263"/>
    <w:rsid w:val="0092693D"/>
    <w:rsid w:val="0093582D"/>
    <w:rsid w:val="009371B5"/>
    <w:rsid w:val="009429DC"/>
    <w:rsid w:val="00944802"/>
    <w:rsid w:val="00946164"/>
    <w:rsid w:val="0095795A"/>
    <w:rsid w:val="00967A4B"/>
    <w:rsid w:val="00971C7E"/>
    <w:rsid w:val="0097204F"/>
    <w:rsid w:val="00975F18"/>
    <w:rsid w:val="009805ED"/>
    <w:rsid w:val="00983484"/>
    <w:rsid w:val="0098455C"/>
    <w:rsid w:val="00992890"/>
    <w:rsid w:val="00996E39"/>
    <w:rsid w:val="009A3015"/>
    <w:rsid w:val="009A3064"/>
    <w:rsid w:val="009B3CAE"/>
    <w:rsid w:val="009B4E07"/>
    <w:rsid w:val="009C0049"/>
    <w:rsid w:val="009D021F"/>
    <w:rsid w:val="009D2CEB"/>
    <w:rsid w:val="009D510F"/>
    <w:rsid w:val="009F1B09"/>
    <w:rsid w:val="009F2C65"/>
    <w:rsid w:val="009F756E"/>
    <w:rsid w:val="00A04A31"/>
    <w:rsid w:val="00A06AD2"/>
    <w:rsid w:val="00A075B6"/>
    <w:rsid w:val="00A10F76"/>
    <w:rsid w:val="00A120DF"/>
    <w:rsid w:val="00A150BA"/>
    <w:rsid w:val="00A152EA"/>
    <w:rsid w:val="00A21C42"/>
    <w:rsid w:val="00A24639"/>
    <w:rsid w:val="00A246DF"/>
    <w:rsid w:val="00A24CB1"/>
    <w:rsid w:val="00A35F49"/>
    <w:rsid w:val="00A40217"/>
    <w:rsid w:val="00A47DF5"/>
    <w:rsid w:val="00A5199E"/>
    <w:rsid w:val="00A52FA9"/>
    <w:rsid w:val="00A5426D"/>
    <w:rsid w:val="00A57D8A"/>
    <w:rsid w:val="00A605EA"/>
    <w:rsid w:val="00A71ECE"/>
    <w:rsid w:val="00A77D59"/>
    <w:rsid w:val="00A820E4"/>
    <w:rsid w:val="00A87402"/>
    <w:rsid w:val="00A9508E"/>
    <w:rsid w:val="00A96522"/>
    <w:rsid w:val="00AB260C"/>
    <w:rsid w:val="00AE02F4"/>
    <w:rsid w:val="00AF0036"/>
    <w:rsid w:val="00AF0762"/>
    <w:rsid w:val="00AF27C9"/>
    <w:rsid w:val="00AF3C9E"/>
    <w:rsid w:val="00AF42E0"/>
    <w:rsid w:val="00AF669C"/>
    <w:rsid w:val="00B00B93"/>
    <w:rsid w:val="00B02717"/>
    <w:rsid w:val="00B044FA"/>
    <w:rsid w:val="00B07898"/>
    <w:rsid w:val="00B10F47"/>
    <w:rsid w:val="00B11380"/>
    <w:rsid w:val="00B11ADA"/>
    <w:rsid w:val="00B20861"/>
    <w:rsid w:val="00B26CEE"/>
    <w:rsid w:val="00B27898"/>
    <w:rsid w:val="00B30919"/>
    <w:rsid w:val="00B309A4"/>
    <w:rsid w:val="00B35F79"/>
    <w:rsid w:val="00B37D56"/>
    <w:rsid w:val="00B435B9"/>
    <w:rsid w:val="00B44A16"/>
    <w:rsid w:val="00B50C62"/>
    <w:rsid w:val="00B514B7"/>
    <w:rsid w:val="00B65B5A"/>
    <w:rsid w:val="00B67F98"/>
    <w:rsid w:val="00B717D8"/>
    <w:rsid w:val="00B72A28"/>
    <w:rsid w:val="00B73B7E"/>
    <w:rsid w:val="00B75F05"/>
    <w:rsid w:val="00B82DCF"/>
    <w:rsid w:val="00B8477B"/>
    <w:rsid w:val="00B944AE"/>
    <w:rsid w:val="00B944E9"/>
    <w:rsid w:val="00B979DC"/>
    <w:rsid w:val="00BA4ED9"/>
    <w:rsid w:val="00BA5876"/>
    <w:rsid w:val="00BB2176"/>
    <w:rsid w:val="00BB309E"/>
    <w:rsid w:val="00BB6223"/>
    <w:rsid w:val="00BC069C"/>
    <w:rsid w:val="00BC4242"/>
    <w:rsid w:val="00BC5780"/>
    <w:rsid w:val="00BC7671"/>
    <w:rsid w:val="00BC7DB9"/>
    <w:rsid w:val="00BE2B0F"/>
    <w:rsid w:val="00BE31B3"/>
    <w:rsid w:val="00BF0B9E"/>
    <w:rsid w:val="00C0184A"/>
    <w:rsid w:val="00C10D57"/>
    <w:rsid w:val="00C417B1"/>
    <w:rsid w:val="00C422CA"/>
    <w:rsid w:val="00C4734B"/>
    <w:rsid w:val="00C54D66"/>
    <w:rsid w:val="00C55BEF"/>
    <w:rsid w:val="00C55DFE"/>
    <w:rsid w:val="00C63810"/>
    <w:rsid w:val="00C7008A"/>
    <w:rsid w:val="00C72209"/>
    <w:rsid w:val="00C7736B"/>
    <w:rsid w:val="00C77959"/>
    <w:rsid w:val="00C80641"/>
    <w:rsid w:val="00C94A72"/>
    <w:rsid w:val="00C96B23"/>
    <w:rsid w:val="00CA469A"/>
    <w:rsid w:val="00CC24B1"/>
    <w:rsid w:val="00CC4576"/>
    <w:rsid w:val="00CD0249"/>
    <w:rsid w:val="00CD0D68"/>
    <w:rsid w:val="00CD7085"/>
    <w:rsid w:val="00CD7235"/>
    <w:rsid w:val="00CE6D8E"/>
    <w:rsid w:val="00CE7E7C"/>
    <w:rsid w:val="00CE7FDE"/>
    <w:rsid w:val="00CF4BD2"/>
    <w:rsid w:val="00CF5B06"/>
    <w:rsid w:val="00D0135C"/>
    <w:rsid w:val="00D05DE4"/>
    <w:rsid w:val="00D12132"/>
    <w:rsid w:val="00D123DF"/>
    <w:rsid w:val="00D1673A"/>
    <w:rsid w:val="00D22E25"/>
    <w:rsid w:val="00D409C7"/>
    <w:rsid w:val="00D44002"/>
    <w:rsid w:val="00D4663D"/>
    <w:rsid w:val="00D538FE"/>
    <w:rsid w:val="00D61581"/>
    <w:rsid w:val="00D67450"/>
    <w:rsid w:val="00D7785D"/>
    <w:rsid w:val="00D86C5F"/>
    <w:rsid w:val="00D90E68"/>
    <w:rsid w:val="00D916AE"/>
    <w:rsid w:val="00D91E54"/>
    <w:rsid w:val="00D94E55"/>
    <w:rsid w:val="00D97F45"/>
    <w:rsid w:val="00DA0829"/>
    <w:rsid w:val="00DB5871"/>
    <w:rsid w:val="00DC4F71"/>
    <w:rsid w:val="00DD0428"/>
    <w:rsid w:val="00DD09D0"/>
    <w:rsid w:val="00DD0CBF"/>
    <w:rsid w:val="00DD1AA4"/>
    <w:rsid w:val="00DE2D24"/>
    <w:rsid w:val="00DF0805"/>
    <w:rsid w:val="00DF28CB"/>
    <w:rsid w:val="00DF4039"/>
    <w:rsid w:val="00E02BEE"/>
    <w:rsid w:val="00E03151"/>
    <w:rsid w:val="00E04400"/>
    <w:rsid w:val="00E0611C"/>
    <w:rsid w:val="00E14130"/>
    <w:rsid w:val="00E15B7D"/>
    <w:rsid w:val="00E23E75"/>
    <w:rsid w:val="00E2770B"/>
    <w:rsid w:val="00E352F0"/>
    <w:rsid w:val="00E4092C"/>
    <w:rsid w:val="00E4440F"/>
    <w:rsid w:val="00E46AF1"/>
    <w:rsid w:val="00E54A98"/>
    <w:rsid w:val="00E56E21"/>
    <w:rsid w:val="00E62491"/>
    <w:rsid w:val="00E63EA0"/>
    <w:rsid w:val="00E65B59"/>
    <w:rsid w:val="00E851B0"/>
    <w:rsid w:val="00E8652C"/>
    <w:rsid w:val="00E86682"/>
    <w:rsid w:val="00E9620B"/>
    <w:rsid w:val="00EA3AC5"/>
    <w:rsid w:val="00EB5271"/>
    <w:rsid w:val="00EC0AE1"/>
    <w:rsid w:val="00EC0D6A"/>
    <w:rsid w:val="00ED27C8"/>
    <w:rsid w:val="00ED2F19"/>
    <w:rsid w:val="00ED327F"/>
    <w:rsid w:val="00ED72B8"/>
    <w:rsid w:val="00EE4878"/>
    <w:rsid w:val="00EE700B"/>
    <w:rsid w:val="00EE790B"/>
    <w:rsid w:val="00EF3DD3"/>
    <w:rsid w:val="00EF70C6"/>
    <w:rsid w:val="00F03B95"/>
    <w:rsid w:val="00F05C19"/>
    <w:rsid w:val="00F06D8D"/>
    <w:rsid w:val="00F123E6"/>
    <w:rsid w:val="00F1421E"/>
    <w:rsid w:val="00F20615"/>
    <w:rsid w:val="00F21D85"/>
    <w:rsid w:val="00F21FEE"/>
    <w:rsid w:val="00F3029E"/>
    <w:rsid w:val="00F41FBE"/>
    <w:rsid w:val="00F517BF"/>
    <w:rsid w:val="00F65706"/>
    <w:rsid w:val="00F915EA"/>
    <w:rsid w:val="00F923FC"/>
    <w:rsid w:val="00FA0624"/>
    <w:rsid w:val="00FA0907"/>
    <w:rsid w:val="00FA0AAC"/>
    <w:rsid w:val="00FA1E14"/>
    <w:rsid w:val="00FB1B17"/>
    <w:rsid w:val="00FC0F34"/>
    <w:rsid w:val="00FC1EF8"/>
    <w:rsid w:val="00FD42D5"/>
    <w:rsid w:val="00FE2046"/>
    <w:rsid w:val="00FE4B27"/>
    <w:rsid w:val="00FE656B"/>
    <w:rsid w:val="00FF0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75277"/>
  <w15:docId w15:val="{77C72E63-995B-4DF6-9800-63CEA10C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34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orp de texte,маркированный,List Paragraph,Bullet Number,Bullet List,FooterText,numbered,Elenco Normale,Абзац с отступом,strich,2nd Tier Header"/>
    <w:basedOn w:val="a"/>
    <w:link w:val="a4"/>
    <w:uiPriority w:val="34"/>
    <w:qFormat/>
    <w:rsid w:val="003156A7"/>
    <w:pPr>
      <w:ind w:left="720"/>
      <w:contextualSpacing/>
    </w:pPr>
    <w:rPr>
      <w:lang w:val="x-none"/>
    </w:rPr>
  </w:style>
  <w:style w:type="paragraph" w:styleId="a5">
    <w:name w:val="header"/>
    <w:basedOn w:val="a"/>
    <w:link w:val="a6"/>
    <w:uiPriority w:val="99"/>
    <w:unhideWhenUsed/>
    <w:rsid w:val="00B11A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1ADA"/>
  </w:style>
  <w:style w:type="paragraph" w:styleId="a7">
    <w:name w:val="footer"/>
    <w:basedOn w:val="a"/>
    <w:link w:val="a8"/>
    <w:uiPriority w:val="99"/>
    <w:unhideWhenUsed/>
    <w:rsid w:val="00B11A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1ADA"/>
  </w:style>
  <w:style w:type="paragraph" w:styleId="a9">
    <w:name w:val="Balloon Text"/>
    <w:basedOn w:val="a"/>
    <w:link w:val="aa"/>
    <w:uiPriority w:val="99"/>
    <w:semiHidden/>
    <w:unhideWhenUsed/>
    <w:rsid w:val="00CD7235"/>
    <w:pPr>
      <w:spacing w:after="0" w:line="240" w:lineRule="auto"/>
    </w:pPr>
    <w:rPr>
      <w:rFonts w:ascii="Segoe UI" w:hAnsi="Segoe UI"/>
      <w:sz w:val="18"/>
      <w:szCs w:val="18"/>
      <w:lang w:val="x-none" w:eastAsia="x-none"/>
    </w:rPr>
  </w:style>
  <w:style w:type="character" w:customStyle="1" w:styleId="aa">
    <w:name w:val="Текст выноски Знак"/>
    <w:link w:val="a9"/>
    <w:uiPriority w:val="99"/>
    <w:semiHidden/>
    <w:rsid w:val="00CD7235"/>
    <w:rPr>
      <w:rFonts w:ascii="Segoe UI" w:hAnsi="Segoe UI" w:cs="Segoe UI"/>
      <w:sz w:val="18"/>
      <w:szCs w:val="18"/>
    </w:rPr>
  </w:style>
  <w:style w:type="paragraph" w:styleId="ab">
    <w:name w:val="No Spacing"/>
    <w:link w:val="ac"/>
    <w:uiPriority w:val="1"/>
    <w:qFormat/>
    <w:rsid w:val="005E47E5"/>
    <w:rPr>
      <w:rFonts w:eastAsia="Times New Roman"/>
      <w:sz w:val="22"/>
      <w:szCs w:val="22"/>
    </w:rPr>
  </w:style>
  <w:style w:type="character" w:customStyle="1" w:styleId="a4">
    <w:name w:val="Абзац списка Знак"/>
    <w:aliases w:val="corp de texte Знак,маркированный Знак,List Paragraph Знак,Bullet Number Знак,Bullet List Знак,FooterText Знак,numbered Знак,Elenco Normale Знак,Абзац с отступом Знак,strich Знак,2nd Tier Header Знак"/>
    <w:link w:val="a3"/>
    <w:uiPriority w:val="34"/>
    <w:locked/>
    <w:rsid w:val="0017620F"/>
    <w:rPr>
      <w:sz w:val="22"/>
      <w:szCs w:val="22"/>
      <w:lang w:eastAsia="en-US"/>
    </w:rPr>
  </w:style>
  <w:style w:type="table" w:styleId="ad">
    <w:name w:val="Table Grid"/>
    <w:basedOn w:val="a1"/>
    <w:rsid w:val="008217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Без интервала Знак"/>
    <w:link w:val="ab"/>
    <w:uiPriority w:val="1"/>
    <w:locked/>
    <w:rsid w:val="00685702"/>
    <w:rPr>
      <w:rFonts w:eastAsia="Times New Roman"/>
      <w:sz w:val="22"/>
      <w:szCs w:val="22"/>
    </w:rPr>
  </w:style>
  <w:style w:type="character" w:styleId="ae">
    <w:name w:val="Intense Emphasis"/>
    <w:basedOn w:val="a0"/>
    <w:uiPriority w:val="21"/>
    <w:qFormat/>
    <w:rsid w:val="00E0315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8955">
      <w:bodyDiv w:val="1"/>
      <w:marLeft w:val="0"/>
      <w:marRight w:val="0"/>
      <w:marTop w:val="0"/>
      <w:marBottom w:val="0"/>
      <w:divBdr>
        <w:top w:val="none" w:sz="0" w:space="0" w:color="auto"/>
        <w:left w:val="none" w:sz="0" w:space="0" w:color="auto"/>
        <w:bottom w:val="none" w:sz="0" w:space="0" w:color="auto"/>
        <w:right w:val="none" w:sz="0" w:space="0" w:color="auto"/>
      </w:divBdr>
    </w:div>
    <w:div w:id="21258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8AC69-9CAE-4884-B481-EF111BBE6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Муратбекова Жанар Турлубековна</dc:creator>
  <cp:keywords/>
  <cp:lastModifiedBy>Sh.Orazova</cp:lastModifiedBy>
  <cp:revision>3</cp:revision>
  <cp:lastPrinted>2026-01-29T05:43:00Z</cp:lastPrinted>
  <dcterms:created xsi:type="dcterms:W3CDTF">2026-02-18T09:14:00Z</dcterms:created>
  <dcterms:modified xsi:type="dcterms:W3CDTF">2026-02-18T09:14:00Z</dcterms:modified>
</cp:coreProperties>
</file>